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06" w:rsidRDefault="00B41006" w:rsidP="00B41006">
      <w:pPr>
        <w:jc w:val="center"/>
        <w:rPr>
          <w:rFonts w:ascii="Calibri" w:hAnsi="Calibri"/>
          <w:b/>
          <w:sz w:val="28"/>
          <w:szCs w:val="28"/>
        </w:rPr>
      </w:pPr>
      <w:r>
        <w:rPr>
          <w:rFonts w:ascii="Calibri" w:hAnsi="Calibri"/>
          <w:b/>
          <w:sz w:val="28"/>
          <w:szCs w:val="28"/>
        </w:rPr>
        <w:t>SACRO TRIDUO PASQUALE DELLA PASSIONE E DELLA RISURREZIONE DEL SIGNORE</w:t>
      </w:r>
    </w:p>
    <w:p w:rsidR="00B41006" w:rsidRDefault="00B41006" w:rsidP="00B41006">
      <w:pPr>
        <w:jc w:val="center"/>
        <w:rPr>
          <w:rFonts w:ascii="Calibri" w:hAnsi="Calibri"/>
          <w:b/>
          <w:sz w:val="28"/>
          <w:szCs w:val="28"/>
          <w:u w:val="single"/>
        </w:rPr>
      </w:pPr>
      <w:r>
        <w:rPr>
          <w:rFonts w:ascii="Calibri" w:hAnsi="Calibri"/>
          <w:b/>
          <w:sz w:val="28"/>
          <w:szCs w:val="28"/>
        </w:rPr>
        <w:t>NEL</w:t>
      </w:r>
      <w:r w:rsidRPr="00B15D39">
        <w:rPr>
          <w:rFonts w:ascii="Calibri" w:hAnsi="Calibri"/>
          <w:b/>
          <w:sz w:val="28"/>
          <w:szCs w:val="28"/>
        </w:rPr>
        <w:t xml:space="preserve">LA SETTIMANA </w:t>
      </w:r>
      <w:r>
        <w:rPr>
          <w:rFonts w:ascii="Calibri" w:hAnsi="Calibri"/>
          <w:b/>
          <w:sz w:val="28"/>
          <w:szCs w:val="28"/>
        </w:rPr>
        <w:t>SANTA – RITO ROMANO /</w:t>
      </w:r>
      <w:r w:rsidRPr="00B41006">
        <w:rPr>
          <w:rFonts w:ascii="Calibri" w:hAnsi="Calibri"/>
          <w:b/>
          <w:sz w:val="28"/>
          <w:szCs w:val="28"/>
          <w:u w:val="single"/>
        </w:rPr>
        <w:t>1</w:t>
      </w:r>
    </w:p>
    <w:p w:rsidR="00B41006" w:rsidRPr="00E85C03" w:rsidRDefault="00B41006" w:rsidP="00B41006">
      <w:pPr>
        <w:jc w:val="center"/>
        <w:rPr>
          <w:rFonts w:ascii="Calibri" w:hAnsi="Calibri"/>
          <w:b/>
          <w:sz w:val="22"/>
          <w:szCs w:val="22"/>
          <w:u w:val="single"/>
        </w:rPr>
      </w:pPr>
    </w:p>
    <w:p w:rsidR="00B41006" w:rsidRPr="00E85C03" w:rsidRDefault="00B41006" w:rsidP="00B41006">
      <w:pPr>
        <w:pStyle w:val="Corpo"/>
        <w:jc w:val="center"/>
        <w:rPr>
          <w:rFonts w:ascii="Calibri" w:hAnsi="Calibri"/>
          <w:b/>
          <w:bCs/>
          <w:spacing w:val="-3"/>
        </w:rPr>
      </w:pPr>
    </w:p>
    <w:p w:rsidR="00E85C03" w:rsidRDefault="00E85C03" w:rsidP="00B41006">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Pr>
          <w:rFonts w:ascii="Calibri" w:hAnsi="Calibri"/>
          <w:b/>
          <w:sz w:val="28"/>
          <w:szCs w:val="28"/>
        </w:rPr>
        <w:t xml:space="preserve">GIOVEDÌ SANTO  </w:t>
      </w:r>
    </w:p>
    <w:p w:rsidR="00B41006" w:rsidRPr="009F53AC" w:rsidRDefault="00B41006" w:rsidP="00B41006">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Pr>
          <w:rFonts w:ascii="Calibri" w:hAnsi="Calibri"/>
          <w:b/>
          <w:sz w:val="28"/>
          <w:szCs w:val="28"/>
        </w:rPr>
        <w:t>S. MESSA “IN CENA DOMINI”</w:t>
      </w:r>
    </w:p>
    <w:p w:rsidR="00204037" w:rsidRPr="00B41006" w:rsidRDefault="00204037">
      <w:pPr>
        <w:pStyle w:val="Standard"/>
        <w:jc w:val="center"/>
        <w:rPr>
          <w:rFonts w:asciiTheme="minorHAnsi" w:hAnsiTheme="minorHAnsi"/>
        </w:rPr>
      </w:pPr>
    </w:p>
    <w:p w:rsidR="00204037" w:rsidRPr="00B41006" w:rsidRDefault="006B1899">
      <w:pPr>
        <w:pStyle w:val="Standard"/>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rPr>
          <w:rFonts w:asciiTheme="minorHAnsi" w:hAnsiTheme="minorHAnsi"/>
        </w:rPr>
      </w:pPr>
      <w:r w:rsidRPr="00B41006">
        <w:rPr>
          <w:rFonts w:asciiTheme="minorHAnsi" w:hAnsiTheme="minorHAnsi"/>
        </w:rPr>
        <w:t>È il primo momento del Triduo, che invita a rivivere la Cena di Gesù come anticipo profetico e sacramentale della sua Passione: “profetico” perché in essa il Signore già consegna ai suoi discepoli il senso di quanto sta per accadere, e “sacramentale” perché questa consegna coincide con l’istituzione del nuovo rito memoriale della Passione, cioè del sacramento dell’Eucaristia. I principali misteri che si commemorano in questa Messa sono dunque l’istituzione della Santissima Eucaristia e del sacerdozio ministeriale, come pure il comandamento del Signore sull’amore fraterno</w:t>
      </w:r>
    </w:p>
    <w:p w:rsidR="00204037" w:rsidRPr="00E85C03" w:rsidRDefault="00204037">
      <w:pPr>
        <w:pStyle w:val="Standard"/>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rPr>
          <w:rFonts w:asciiTheme="minorHAnsi" w:hAnsiTheme="minorHAnsi"/>
          <w:sz w:val="22"/>
          <w:szCs w:val="22"/>
        </w:rPr>
      </w:pPr>
    </w:p>
    <w:p w:rsidR="00D11ED0" w:rsidRDefault="006B1899" w:rsidP="00D11ED0">
      <w:pPr>
        <w:pStyle w:val="Standard"/>
        <w:jc w:val="both"/>
        <w:rPr>
          <w:rFonts w:asciiTheme="minorHAnsi" w:hAnsiTheme="minorHAnsi"/>
          <w:b/>
          <w:i/>
        </w:rPr>
      </w:pPr>
      <w:r w:rsidRPr="00B41006">
        <w:rPr>
          <w:rFonts w:asciiTheme="minorHAnsi" w:hAnsiTheme="minorHAnsi"/>
          <w:b/>
          <w:i/>
        </w:rPr>
        <w:t>Cose e luoghi da preparare</w:t>
      </w:r>
    </w:p>
    <w:p w:rsidR="00D11ED0" w:rsidRPr="00D11ED0" w:rsidRDefault="00D11ED0" w:rsidP="00D11ED0">
      <w:pPr>
        <w:pStyle w:val="Standard"/>
        <w:jc w:val="both"/>
        <w:rPr>
          <w:rFonts w:asciiTheme="minorHAnsi" w:hAnsiTheme="minorHAnsi"/>
          <w:b/>
          <w:i/>
          <w:sz w:val="10"/>
          <w:szCs w:val="10"/>
        </w:rPr>
      </w:pPr>
    </w:p>
    <w:p w:rsidR="00D11ED0" w:rsidRDefault="006B1899" w:rsidP="00D11ED0">
      <w:pPr>
        <w:pStyle w:val="Standard"/>
        <w:numPr>
          <w:ilvl w:val="0"/>
          <w:numId w:val="22"/>
        </w:numPr>
        <w:jc w:val="both"/>
        <w:rPr>
          <w:rFonts w:asciiTheme="minorHAnsi" w:hAnsiTheme="minorHAnsi"/>
          <w:b/>
          <w:i/>
        </w:rPr>
      </w:pPr>
      <w:r w:rsidRPr="00B41006">
        <w:rPr>
          <w:rFonts w:asciiTheme="minorHAnsi" w:hAnsiTheme="minorHAnsi"/>
        </w:rPr>
        <w:t>In sacrestia:</w:t>
      </w:r>
    </w:p>
    <w:p w:rsidR="00D11ED0" w:rsidRDefault="006B1899" w:rsidP="00D11ED0">
      <w:pPr>
        <w:pStyle w:val="Standard"/>
        <w:numPr>
          <w:ilvl w:val="0"/>
          <w:numId w:val="23"/>
        </w:numPr>
        <w:jc w:val="both"/>
        <w:rPr>
          <w:rFonts w:asciiTheme="minorHAnsi" w:hAnsiTheme="minorHAnsi"/>
          <w:b/>
          <w:i/>
        </w:rPr>
      </w:pPr>
      <w:r w:rsidRPr="00D11ED0">
        <w:rPr>
          <w:rFonts w:asciiTheme="minorHAnsi" w:hAnsiTheme="minorHAnsi"/>
        </w:rPr>
        <w:t>per il sacerdote ed il diacono: paramenti liturgici di colore bianco (il diacono indossa la stola sotto la dalmatica);</w:t>
      </w:r>
    </w:p>
    <w:p w:rsidR="00D11ED0" w:rsidRDefault="006B1899" w:rsidP="00D11ED0">
      <w:pPr>
        <w:pStyle w:val="Standard"/>
        <w:numPr>
          <w:ilvl w:val="0"/>
          <w:numId w:val="23"/>
        </w:numPr>
        <w:jc w:val="both"/>
        <w:rPr>
          <w:rFonts w:asciiTheme="minorHAnsi" w:hAnsiTheme="minorHAnsi"/>
          <w:b/>
          <w:i/>
        </w:rPr>
      </w:pPr>
      <w:r w:rsidRPr="00D11ED0">
        <w:rPr>
          <w:rFonts w:asciiTheme="minorHAnsi" w:hAnsiTheme="minorHAnsi"/>
        </w:rPr>
        <w:t>il tabernacolo deve essere già vuoto: quindi per la comunione si deve preparare pane in quantità sufficiente per questo giorno e per il seguente;</w:t>
      </w:r>
    </w:p>
    <w:p w:rsidR="00D11ED0" w:rsidRDefault="006B1899" w:rsidP="00D11ED0">
      <w:pPr>
        <w:pStyle w:val="Standard"/>
        <w:numPr>
          <w:ilvl w:val="0"/>
          <w:numId w:val="23"/>
        </w:numPr>
        <w:jc w:val="both"/>
        <w:rPr>
          <w:rFonts w:asciiTheme="minorHAnsi" w:hAnsiTheme="minorHAnsi"/>
          <w:b/>
          <w:i/>
        </w:rPr>
      </w:pPr>
      <w:r w:rsidRPr="00D11ED0">
        <w:rPr>
          <w:rFonts w:asciiTheme="minorHAnsi" w:hAnsiTheme="minorHAnsi"/>
        </w:rPr>
        <w:t>vesti per i ministranti;</w:t>
      </w:r>
    </w:p>
    <w:p w:rsidR="00D11ED0" w:rsidRPr="00D11ED0" w:rsidRDefault="00D11ED0" w:rsidP="00D11ED0">
      <w:pPr>
        <w:pStyle w:val="Standard"/>
        <w:ind w:left="1080"/>
        <w:jc w:val="both"/>
        <w:rPr>
          <w:rFonts w:asciiTheme="minorHAnsi" w:hAnsiTheme="minorHAnsi"/>
          <w:b/>
          <w:i/>
          <w:sz w:val="8"/>
          <w:szCs w:val="8"/>
        </w:rPr>
      </w:pPr>
    </w:p>
    <w:p w:rsidR="00204037" w:rsidRPr="00D11ED0" w:rsidRDefault="00D11ED0" w:rsidP="00D11ED0">
      <w:pPr>
        <w:pStyle w:val="Standard"/>
        <w:ind w:left="644"/>
        <w:jc w:val="both"/>
        <w:rPr>
          <w:rFonts w:asciiTheme="minorHAnsi" w:hAnsiTheme="minorHAnsi"/>
          <w:b/>
          <w:i/>
        </w:rPr>
      </w:pPr>
      <w:r>
        <w:rPr>
          <w:rFonts w:asciiTheme="minorHAnsi" w:hAnsiTheme="minorHAnsi"/>
        </w:rPr>
        <w:t>D</w:t>
      </w:r>
      <w:r w:rsidR="006B1899" w:rsidRPr="00D11ED0">
        <w:rPr>
          <w:rFonts w:asciiTheme="minorHAnsi" w:hAnsiTheme="minorHAnsi"/>
        </w:rPr>
        <w:t>a portare all’ingresso in processione:</w:t>
      </w:r>
    </w:p>
    <w:p w:rsidR="00D11ED0" w:rsidRDefault="006B1899" w:rsidP="00D11ED0">
      <w:pPr>
        <w:pStyle w:val="Standard"/>
        <w:numPr>
          <w:ilvl w:val="0"/>
          <w:numId w:val="24"/>
        </w:numPr>
        <w:tabs>
          <w:tab w:val="left" w:pos="1986"/>
        </w:tabs>
        <w:jc w:val="both"/>
        <w:rPr>
          <w:rFonts w:asciiTheme="minorHAnsi" w:hAnsiTheme="minorHAnsi"/>
        </w:rPr>
      </w:pPr>
      <w:r w:rsidRPr="00B41006">
        <w:rPr>
          <w:rFonts w:asciiTheme="minorHAnsi" w:hAnsiTheme="minorHAnsi"/>
        </w:rPr>
        <w:t>turibolo e navicella;</w:t>
      </w:r>
    </w:p>
    <w:p w:rsidR="00D11ED0" w:rsidRDefault="006B1899" w:rsidP="00D11ED0">
      <w:pPr>
        <w:pStyle w:val="Standard"/>
        <w:numPr>
          <w:ilvl w:val="0"/>
          <w:numId w:val="24"/>
        </w:numPr>
        <w:tabs>
          <w:tab w:val="left" w:pos="1986"/>
        </w:tabs>
        <w:jc w:val="both"/>
        <w:rPr>
          <w:rFonts w:asciiTheme="minorHAnsi" w:hAnsiTheme="minorHAnsi"/>
        </w:rPr>
      </w:pPr>
      <w:r w:rsidRPr="00D11ED0">
        <w:rPr>
          <w:rFonts w:asciiTheme="minorHAnsi" w:hAnsiTheme="minorHAnsi"/>
        </w:rPr>
        <w:t>croce processionale;</w:t>
      </w:r>
    </w:p>
    <w:p w:rsidR="00D11ED0" w:rsidRDefault="006B1899" w:rsidP="00D11ED0">
      <w:pPr>
        <w:pStyle w:val="Standard"/>
        <w:numPr>
          <w:ilvl w:val="0"/>
          <w:numId w:val="24"/>
        </w:numPr>
        <w:tabs>
          <w:tab w:val="left" w:pos="1986"/>
        </w:tabs>
        <w:jc w:val="both"/>
        <w:rPr>
          <w:rFonts w:asciiTheme="minorHAnsi" w:hAnsiTheme="minorHAnsi"/>
        </w:rPr>
      </w:pPr>
      <w:r w:rsidRPr="00D11ED0">
        <w:rPr>
          <w:rFonts w:asciiTheme="minorHAnsi" w:hAnsiTheme="minorHAnsi"/>
        </w:rPr>
        <w:t>cantari accesi;</w:t>
      </w:r>
    </w:p>
    <w:p w:rsidR="00D11ED0" w:rsidRDefault="006B1899" w:rsidP="00D11ED0">
      <w:pPr>
        <w:pStyle w:val="Standard"/>
        <w:numPr>
          <w:ilvl w:val="0"/>
          <w:numId w:val="24"/>
        </w:numPr>
        <w:tabs>
          <w:tab w:val="left" w:pos="1986"/>
        </w:tabs>
        <w:jc w:val="both"/>
        <w:rPr>
          <w:rFonts w:asciiTheme="minorHAnsi" w:hAnsiTheme="minorHAnsi"/>
        </w:rPr>
      </w:pPr>
      <w:r w:rsidRPr="00D11ED0">
        <w:rPr>
          <w:rFonts w:asciiTheme="minorHAnsi" w:hAnsiTheme="minorHAnsi"/>
        </w:rPr>
        <w:t>evangeliario (se viene portato in processione all’ingresso);</w:t>
      </w:r>
    </w:p>
    <w:p w:rsidR="00204037" w:rsidRPr="00D11ED0" w:rsidRDefault="006B1899" w:rsidP="00D11ED0">
      <w:pPr>
        <w:pStyle w:val="Standard"/>
        <w:numPr>
          <w:ilvl w:val="0"/>
          <w:numId w:val="24"/>
        </w:numPr>
        <w:tabs>
          <w:tab w:val="left" w:pos="1986"/>
        </w:tabs>
        <w:jc w:val="both"/>
        <w:rPr>
          <w:rFonts w:asciiTheme="minorHAnsi" w:hAnsiTheme="minorHAnsi"/>
        </w:rPr>
      </w:pPr>
      <w:r w:rsidRPr="00D11ED0">
        <w:rPr>
          <w:rFonts w:asciiTheme="minorHAnsi" w:hAnsiTheme="minorHAnsi"/>
        </w:rPr>
        <w:t>messale.</w:t>
      </w:r>
    </w:p>
    <w:p w:rsidR="00D11ED0" w:rsidRPr="00E85C03" w:rsidRDefault="00D11ED0" w:rsidP="00D11ED0">
      <w:pPr>
        <w:pStyle w:val="Standard"/>
        <w:tabs>
          <w:tab w:val="left" w:pos="1134"/>
        </w:tabs>
        <w:ind w:left="567"/>
        <w:jc w:val="both"/>
        <w:rPr>
          <w:rFonts w:asciiTheme="minorHAnsi" w:hAnsiTheme="minorHAnsi"/>
          <w:sz w:val="22"/>
          <w:szCs w:val="22"/>
        </w:rPr>
      </w:pPr>
    </w:p>
    <w:p w:rsidR="00204037" w:rsidRPr="00B41006" w:rsidRDefault="006B1899" w:rsidP="00D11ED0">
      <w:pPr>
        <w:pStyle w:val="Standard"/>
        <w:numPr>
          <w:ilvl w:val="0"/>
          <w:numId w:val="22"/>
        </w:numPr>
        <w:tabs>
          <w:tab w:val="left" w:pos="1134"/>
        </w:tabs>
        <w:jc w:val="both"/>
        <w:rPr>
          <w:rFonts w:asciiTheme="minorHAnsi" w:hAnsiTheme="minorHAnsi"/>
        </w:rPr>
      </w:pPr>
      <w:r w:rsidRPr="00B41006">
        <w:rPr>
          <w:rFonts w:asciiTheme="minorHAnsi" w:hAnsiTheme="minorHAnsi"/>
        </w:rPr>
        <w:t>Sull’ambone:</w:t>
      </w:r>
    </w:p>
    <w:p w:rsidR="00204037" w:rsidRPr="00B41006" w:rsidRDefault="006B1899" w:rsidP="00D11ED0">
      <w:pPr>
        <w:pStyle w:val="Standard"/>
        <w:numPr>
          <w:ilvl w:val="0"/>
          <w:numId w:val="25"/>
        </w:numPr>
        <w:jc w:val="both"/>
        <w:rPr>
          <w:rFonts w:asciiTheme="minorHAnsi" w:hAnsiTheme="minorHAnsi"/>
        </w:rPr>
      </w:pPr>
      <w:r w:rsidRPr="00B41006">
        <w:rPr>
          <w:rFonts w:asciiTheme="minorHAnsi" w:hAnsiTheme="minorHAnsi"/>
        </w:rPr>
        <w:t>il lezionario (da rimuovere prima che venga portato processionalmente l’evangeliario).</w:t>
      </w:r>
    </w:p>
    <w:p w:rsidR="00204037" w:rsidRPr="00E85C03" w:rsidRDefault="00204037">
      <w:pPr>
        <w:pStyle w:val="Standard"/>
        <w:tabs>
          <w:tab w:val="left" w:pos="567"/>
        </w:tabs>
        <w:jc w:val="both"/>
        <w:rPr>
          <w:rFonts w:asciiTheme="minorHAnsi" w:hAnsiTheme="minorHAnsi"/>
          <w:sz w:val="22"/>
          <w:szCs w:val="22"/>
        </w:rPr>
      </w:pPr>
    </w:p>
    <w:p w:rsidR="00204037" w:rsidRPr="00B41006" w:rsidRDefault="006B1899" w:rsidP="00D11ED0">
      <w:pPr>
        <w:pStyle w:val="Standard"/>
        <w:numPr>
          <w:ilvl w:val="0"/>
          <w:numId w:val="22"/>
        </w:numPr>
        <w:tabs>
          <w:tab w:val="left" w:pos="1134"/>
        </w:tabs>
        <w:jc w:val="both"/>
        <w:rPr>
          <w:rFonts w:asciiTheme="minorHAnsi" w:hAnsiTheme="minorHAnsi"/>
        </w:rPr>
      </w:pPr>
      <w:r w:rsidRPr="00B41006">
        <w:rPr>
          <w:rFonts w:asciiTheme="minorHAnsi" w:hAnsiTheme="minorHAnsi"/>
        </w:rPr>
        <w:t>Alla credenza:</w:t>
      </w:r>
    </w:p>
    <w:p w:rsidR="00D11ED0" w:rsidRDefault="006B1899" w:rsidP="00D11ED0">
      <w:pPr>
        <w:pStyle w:val="Standard"/>
        <w:numPr>
          <w:ilvl w:val="0"/>
          <w:numId w:val="25"/>
        </w:numPr>
        <w:jc w:val="both"/>
        <w:rPr>
          <w:rFonts w:asciiTheme="minorHAnsi" w:hAnsiTheme="minorHAnsi"/>
        </w:rPr>
      </w:pPr>
      <w:r w:rsidRPr="00B41006">
        <w:rPr>
          <w:rFonts w:asciiTheme="minorHAnsi" w:hAnsiTheme="minorHAnsi"/>
        </w:rPr>
        <w:t>un calice con corporale, animetta, purificatoio;</w:t>
      </w:r>
    </w:p>
    <w:p w:rsidR="00D11ED0" w:rsidRDefault="006B1899" w:rsidP="00D11ED0">
      <w:pPr>
        <w:pStyle w:val="Standard"/>
        <w:numPr>
          <w:ilvl w:val="0"/>
          <w:numId w:val="25"/>
        </w:numPr>
        <w:jc w:val="both"/>
        <w:rPr>
          <w:rFonts w:asciiTheme="minorHAnsi" w:hAnsiTheme="minorHAnsi"/>
        </w:rPr>
      </w:pPr>
      <w:r w:rsidRPr="00D11ED0">
        <w:rPr>
          <w:rFonts w:asciiTheme="minorHAnsi" w:hAnsiTheme="minorHAnsi"/>
        </w:rPr>
        <w:t>ampolla dell’acqua;</w:t>
      </w:r>
    </w:p>
    <w:p w:rsidR="00D11ED0" w:rsidRDefault="006B1899" w:rsidP="00D11ED0">
      <w:pPr>
        <w:pStyle w:val="Standard"/>
        <w:numPr>
          <w:ilvl w:val="0"/>
          <w:numId w:val="25"/>
        </w:numPr>
        <w:jc w:val="both"/>
        <w:rPr>
          <w:rFonts w:asciiTheme="minorHAnsi" w:hAnsiTheme="minorHAnsi"/>
        </w:rPr>
      </w:pPr>
      <w:r w:rsidRPr="00D11ED0">
        <w:rPr>
          <w:rFonts w:asciiTheme="minorHAnsi" w:hAnsiTheme="minorHAnsi"/>
        </w:rPr>
        <w:t>velo omerale bianco;</w:t>
      </w:r>
    </w:p>
    <w:p w:rsidR="00D11ED0" w:rsidRDefault="006B1899" w:rsidP="00D11ED0">
      <w:pPr>
        <w:pStyle w:val="Standard"/>
        <w:numPr>
          <w:ilvl w:val="0"/>
          <w:numId w:val="25"/>
        </w:numPr>
        <w:jc w:val="both"/>
        <w:rPr>
          <w:rFonts w:asciiTheme="minorHAnsi" w:hAnsiTheme="minorHAnsi"/>
        </w:rPr>
      </w:pPr>
      <w:r w:rsidRPr="00D11ED0">
        <w:rPr>
          <w:rFonts w:asciiTheme="minorHAnsi" w:hAnsiTheme="minorHAnsi"/>
        </w:rPr>
        <w:t>campanello (se si usa);</w:t>
      </w:r>
    </w:p>
    <w:p w:rsidR="00D11ED0" w:rsidRDefault="006B1899" w:rsidP="00D11ED0">
      <w:pPr>
        <w:pStyle w:val="Standard"/>
        <w:numPr>
          <w:ilvl w:val="0"/>
          <w:numId w:val="25"/>
        </w:numPr>
        <w:jc w:val="both"/>
        <w:rPr>
          <w:rFonts w:asciiTheme="minorHAnsi" w:hAnsiTheme="minorHAnsi"/>
        </w:rPr>
      </w:pPr>
      <w:r w:rsidRPr="00D11ED0">
        <w:rPr>
          <w:rFonts w:asciiTheme="minorHAnsi" w:hAnsiTheme="minorHAnsi"/>
        </w:rPr>
        <w:t>brocca e manutergio (se si usano);</w:t>
      </w:r>
    </w:p>
    <w:p w:rsidR="00D11ED0" w:rsidRDefault="006B1899" w:rsidP="00D11ED0">
      <w:pPr>
        <w:pStyle w:val="Standard"/>
        <w:numPr>
          <w:ilvl w:val="0"/>
          <w:numId w:val="25"/>
        </w:numPr>
        <w:jc w:val="both"/>
        <w:rPr>
          <w:rFonts w:asciiTheme="minorHAnsi" w:hAnsiTheme="minorHAnsi"/>
        </w:rPr>
      </w:pPr>
      <w:r w:rsidRPr="00D11ED0">
        <w:rPr>
          <w:rFonts w:asciiTheme="minorHAnsi" w:hAnsiTheme="minorHAnsi"/>
        </w:rPr>
        <w:t>piattelli per le comunioni (se si usano);</w:t>
      </w:r>
    </w:p>
    <w:p w:rsidR="00D11ED0" w:rsidRDefault="006B1899" w:rsidP="00D11ED0">
      <w:pPr>
        <w:pStyle w:val="Standard"/>
        <w:numPr>
          <w:ilvl w:val="0"/>
          <w:numId w:val="25"/>
        </w:numPr>
        <w:jc w:val="both"/>
        <w:rPr>
          <w:rFonts w:asciiTheme="minorHAnsi" w:hAnsiTheme="minorHAnsi"/>
        </w:rPr>
      </w:pPr>
      <w:r w:rsidRPr="00D11ED0">
        <w:rPr>
          <w:rFonts w:asciiTheme="minorHAnsi" w:hAnsiTheme="minorHAnsi"/>
        </w:rPr>
        <w:t>ceri o torce per la reposizione (se si usano);</w:t>
      </w:r>
    </w:p>
    <w:p w:rsidR="00204037" w:rsidRPr="00D11ED0" w:rsidRDefault="006B1899" w:rsidP="00D11ED0">
      <w:pPr>
        <w:pStyle w:val="Standard"/>
        <w:numPr>
          <w:ilvl w:val="0"/>
          <w:numId w:val="25"/>
        </w:numPr>
        <w:jc w:val="both"/>
        <w:rPr>
          <w:rFonts w:asciiTheme="minorHAnsi" w:hAnsiTheme="minorHAnsi"/>
        </w:rPr>
      </w:pPr>
      <w:r w:rsidRPr="00D11ED0">
        <w:rPr>
          <w:rFonts w:asciiTheme="minorHAnsi" w:hAnsiTheme="minorHAnsi"/>
        </w:rPr>
        <w:t>eventuali patene o pissidi vuote da usare per la comunione dei fedeli.</w:t>
      </w:r>
    </w:p>
    <w:p w:rsidR="00204037" w:rsidRPr="00E85C03" w:rsidRDefault="00204037">
      <w:pPr>
        <w:pStyle w:val="Standard"/>
        <w:jc w:val="both"/>
        <w:rPr>
          <w:rFonts w:asciiTheme="minorHAnsi" w:hAnsiTheme="minorHAnsi"/>
          <w:sz w:val="22"/>
          <w:szCs w:val="22"/>
        </w:rPr>
      </w:pPr>
    </w:p>
    <w:p w:rsidR="00204037" w:rsidRPr="00B41006" w:rsidRDefault="006B1899" w:rsidP="00D11ED0">
      <w:pPr>
        <w:pStyle w:val="Standard"/>
        <w:numPr>
          <w:ilvl w:val="0"/>
          <w:numId w:val="22"/>
        </w:numPr>
        <w:tabs>
          <w:tab w:val="left" w:pos="1134"/>
        </w:tabs>
        <w:jc w:val="both"/>
        <w:rPr>
          <w:rFonts w:asciiTheme="minorHAnsi" w:hAnsiTheme="minorHAnsi"/>
        </w:rPr>
      </w:pPr>
      <w:r w:rsidRPr="00B41006">
        <w:rPr>
          <w:rFonts w:asciiTheme="minorHAnsi" w:hAnsiTheme="minorHAnsi"/>
        </w:rPr>
        <w:t>Per il rito della lavanda dei piedi (nel luogo dove essa avv</w:t>
      </w:r>
      <w:r w:rsidR="00A22E93">
        <w:rPr>
          <w:rFonts w:asciiTheme="minorHAnsi" w:hAnsiTheme="minorHAnsi"/>
        </w:rPr>
        <w:t>errà</w:t>
      </w:r>
      <w:r w:rsidRPr="00B41006">
        <w:rPr>
          <w:rFonts w:asciiTheme="minorHAnsi" w:hAnsiTheme="minorHAnsi"/>
        </w:rPr>
        <w:t>):</w:t>
      </w:r>
    </w:p>
    <w:p w:rsidR="00D11ED0" w:rsidRDefault="006B1899" w:rsidP="00D11ED0">
      <w:pPr>
        <w:pStyle w:val="Standard"/>
        <w:numPr>
          <w:ilvl w:val="0"/>
          <w:numId w:val="26"/>
        </w:numPr>
        <w:jc w:val="both"/>
        <w:rPr>
          <w:rFonts w:asciiTheme="minorHAnsi" w:hAnsiTheme="minorHAnsi"/>
        </w:rPr>
      </w:pPr>
      <w:r w:rsidRPr="00B41006">
        <w:rPr>
          <w:rFonts w:asciiTheme="minorHAnsi" w:hAnsiTheme="minorHAnsi"/>
        </w:rPr>
        <w:t>posti per coloro che la devono compiere;</w:t>
      </w:r>
    </w:p>
    <w:p w:rsidR="00D11ED0" w:rsidRDefault="006B1899" w:rsidP="00D11ED0">
      <w:pPr>
        <w:pStyle w:val="Standard"/>
        <w:numPr>
          <w:ilvl w:val="0"/>
          <w:numId w:val="26"/>
        </w:numPr>
        <w:jc w:val="both"/>
        <w:rPr>
          <w:rFonts w:asciiTheme="minorHAnsi" w:hAnsiTheme="minorHAnsi"/>
        </w:rPr>
      </w:pPr>
      <w:r w:rsidRPr="00D11ED0">
        <w:rPr>
          <w:rFonts w:asciiTheme="minorHAnsi" w:hAnsiTheme="minorHAnsi"/>
        </w:rPr>
        <w:t>brocca con acqua tiepida e catino;</w:t>
      </w:r>
    </w:p>
    <w:p w:rsidR="00D11ED0" w:rsidRDefault="006B1899" w:rsidP="00D11ED0">
      <w:pPr>
        <w:pStyle w:val="Standard"/>
        <w:numPr>
          <w:ilvl w:val="0"/>
          <w:numId w:val="26"/>
        </w:numPr>
        <w:jc w:val="both"/>
        <w:rPr>
          <w:rFonts w:asciiTheme="minorHAnsi" w:hAnsiTheme="minorHAnsi"/>
        </w:rPr>
      </w:pPr>
      <w:r w:rsidRPr="00D11ED0">
        <w:rPr>
          <w:rFonts w:asciiTheme="minorHAnsi" w:hAnsiTheme="minorHAnsi"/>
        </w:rPr>
        <w:t>asciugatoio da cingere per il sacerdote</w:t>
      </w:r>
    </w:p>
    <w:p w:rsidR="00D11ED0" w:rsidRDefault="006B1899" w:rsidP="00D11ED0">
      <w:pPr>
        <w:pStyle w:val="Standard"/>
        <w:numPr>
          <w:ilvl w:val="0"/>
          <w:numId w:val="26"/>
        </w:numPr>
        <w:jc w:val="both"/>
        <w:rPr>
          <w:rFonts w:asciiTheme="minorHAnsi" w:hAnsiTheme="minorHAnsi"/>
        </w:rPr>
      </w:pPr>
      <w:r w:rsidRPr="00D11ED0">
        <w:rPr>
          <w:rFonts w:asciiTheme="minorHAnsi" w:hAnsiTheme="minorHAnsi"/>
        </w:rPr>
        <w:t>asciugamani;</w:t>
      </w:r>
    </w:p>
    <w:p w:rsidR="00204037" w:rsidRPr="00D11ED0" w:rsidRDefault="006B1899" w:rsidP="00D11ED0">
      <w:pPr>
        <w:pStyle w:val="Standard"/>
        <w:numPr>
          <w:ilvl w:val="0"/>
          <w:numId w:val="26"/>
        </w:numPr>
        <w:jc w:val="both"/>
        <w:rPr>
          <w:rFonts w:asciiTheme="minorHAnsi" w:hAnsiTheme="minorHAnsi"/>
        </w:rPr>
      </w:pPr>
      <w:r w:rsidRPr="00D11ED0">
        <w:rPr>
          <w:rFonts w:asciiTheme="minorHAnsi" w:hAnsiTheme="minorHAnsi"/>
        </w:rPr>
        <w:lastRenderedPageBreak/>
        <w:t>brocca e manutergio per il celebrante.</w:t>
      </w:r>
    </w:p>
    <w:p w:rsidR="00204037" w:rsidRPr="00B41006" w:rsidRDefault="006B1899" w:rsidP="00D11ED0">
      <w:pPr>
        <w:pStyle w:val="Standard"/>
        <w:numPr>
          <w:ilvl w:val="0"/>
          <w:numId w:val="22"/>
        </w:numPr>
        <w:tabs>
          <w:tab w:val="left" w:pos="1134"/>
        </w:tabs>
        <w:jc w:val="both"/>
        <w:rPr>
          <w:rFonts w:asciiTheme="minorHAnsi" w:hAnsiTheme="minorHAnsi"/>
        </w:rPr>
      </w:pPr>
      <w:r w:rsidRPr="00B41006">
        <w:rPr>
          <w:rFonts w:asciiTheme="minorHAnsi" w:hAnsiTheme="minorHAnsi"/>
        </w:rPr>
        <w:t>Al luogo delle offerte:</w:t>
      </w:r>
    </w:p>
    <w:p w:rsidR="00D11ED0" w:rsidRDefault="006B1899" w:rsidP="00D11ED0">
      <w:pPr>
        <w:pStyle w:val="Standard"/>
        <w:numPr>
          <w:ilvl w:val="0"/>
          <w:numId w:val="27"/>
        </w:numPr>
        <w:jc w:val="both"/>
        <w:rPr>
          <w:rFonts w:asciiTheme="minorHAnsi" w:hAnsiTheme="minorHAnsi"/>
        </w:rPr>
      </w:pPr>
      <w:r w:rsidRPr="00B41006">
        <w:rPr>
          <w:rFonts w:asciiTheme="minorHAnsi" w:hAnsiTheme="minorHAnsi"/>
        </w:rPr>
        <w:t>ampolla del vino;</w:t>
      </w:r>
    </w:p>
    <w:p w:rsidR="00D11ED0" w:rsidRDefault="006B1899" w:rsidP="00D11ED0">
      <w:pPr>
        <w:pStyle w:val="Standard"/>
        <w:numPr>
          <w:ilvl w:val="0"/>
          <w:numId w:val="27"/>
        </w:numPr>
        <w:jc w:val="both"/>
        <w:rPr>
          <w:rFonts w:asciiTheme="minorHAnsi" w:hAnsiTheme="minorHAnsi"/>
        </w:rPr>
      </w:pPr>
      <w:r w:rsidRPr="00D11ED0">
        <w:rPr>
          <w:rFonts w:asciiTheme="minorHAnsi" w:hAnsiTheme="minorHAnsi"/>
        </w:rPr>
        <w:t>una o più patene o pissidi con le particole da consacrare;</w:t>
      </w:r>
    </w:p>
    <w:p w:rsidR="00204037" w:rsidRDefault="006B1899" w:rsidP="00D11ED0">
      <w:pPr>
        <w:pStyle w:val="Standard"/>
        <w:numPr>
          <w:ilvl w:val="0"/>
          <w:numId w:val="27"/>
        </w:numPr>
        <w:jc w:val="both"/>
        <w:rPr>
          <w:rFonts w:asciiTheme="minorHAnsi" w:hAnsiTheme="minorHAnsi"/>
        </w:rPr>
      </w:pPr>
      <w:r w:rsidRPr="00D11ED0">
        <w:rPr>
          <w:rFonts w:asciiTheme="minorHAnsi" w:hAnsiTheme="minorHAnsi"/>
        </w:rPr>
        <w:t>eventuali altri doni.</w:t>
      </w:r>
    </w:p>
    <w:p w:rsidR="00D11ED0" w:rsidRDefault="00D11ED0" w:rsidP="00D11ED0">
      <w:pPr>
        <w:pStyle w:val="Standard"/>
        <w:ind w:left="1353"/>
        <w:jc w:val="both"/>
        <w:rPr>
          <w:rFonts w:asciiTheme="minorHAnsi" w:hAnsiTheme="minorHAnsi"/>
        </w:rPr>
      </w:pPr>
    </w:p>
    <w:p w:rsidR="00D11ED0" w:rsidRPr="00A7076C" w:rsidRDefault="00D11ED0" w:rsidP="00D11ED0">
      <w:pPr>
        <w:pStyle w:val="Standard"/>
        <w:ind w:left="1353"/>
        <w:jc w:val="both"/>
        <w:rPr>
          <w:rFonts w:asciiTheme="minorHAnsi" w:hAnsiTheme="minorHAnsi"/>
          <w:sz w:val="22"/>
          <w:szCs w:val="22"/>
        </w:rPr>
      </w:pPr>
    </w:p>
    <w:p w:rsidR="00D11ED0" w:rsidRDefault="00D11ED0" w:rsidP="00D11ED0">
      <w:pPr>
        <w:jc w:val="both"/>
        <w:rPr>
          <w:rFonts w:ascii="Calibri" w:hAnsi="Calibri"/>
          <w:b/>
          <w:bCs/>
          <w:i/>
          <w:iCs/>
        </w:rPr>
      </w:pPr>
      <w:r w:rsidRPr="00B15D39">
        <w:rPr>
          <w:rFonts w:ascii="Calibri" w:hAnsi="Calibri"/>
          <w:b/>
          <w:bCs/>
          <w:i/>
          <w:iCs/>
        </w:rPr>
        <w:t>Lo svolgimento della celebrazione</w:t>
      </w:r>
    </w:p>
    <w:p w:rsidR="00D11ED0" w:rsidRPr="009F53AC" w:rsidRDefault="00D11ED0" w:rsidP="00D11ED0">
      <w:pPr>
        <w:jc w:val="both"/>
        <w:rPr>
          <w:rFonts w:ascii="Calibri" w:hAnsi="Calibri"/>
          <w:b/>
          <w:bCs/>
          <w:i/>
          <w:iCs/>
          <w:sz w:val="8"/>
          <w:szCs w:val="8"/>
        </w:rPr>
      </w:pPr>
    </w:p>
    <w:p w:rsidR="00A7076C" w:rsidRDefault="00D11ED0" w:rsidP="00A7076C">
      <w:pPr>
        <w:jc w:val="both"/>
        <w:rPr>
          <w:rFonts w:ascii="Calibri" w:hAnsi="Calibri"/>
          <w:i/>
          <w:iCs/>
        </w:rPr>
      </w:pPr>
      <w:r w:rsidRPr="00B15D39">
        <w:rPr>
          <w:rFonts w:ascii="Calibri" w:hAnsi="Calibri"/>
          <w:i/>
          <w:iCs/>
        </w:rPr>
        <w:t>In sacrestia</w:t>
      </w:r>
    </w:p>
    <w:p w:rsidR="00A7076C" w:rsidRPr="00A7076C" w:rsidRDefault="00A7076C" w:rsidP="00A7076C">
      <w:pPr>
        <w:jc w:val="both"/>
        <w:rPr>
          <w:rFonts w:ascii="Calibri" w:hAnsi="Calibri"/>
          <w:i/>
          <w:iCs/>
          <w:sz w:val="10"/>
          <w:szCs w:val="10"/>
        </w:rPr>
      </w:pPr>
    </w:p>
    <w:p w:rsidR="00204037" w:rsidRDefault="00A7076C" w:rsidP="00A7076C">
      <w:pPr>
        <w:jc w:val="both"/>
        <w:rPr>
          <w:rFonts w:asciiTheme="minorHAnsi" w:hAnsiTheme="minorHAnsi"/>
        </w:rPr>
      </w:pPr>
      <w:r>
        <w:rPr>
          <w:rFonts w:ascii="Calibri" w:hAnsi="Calibri"/>
          <w:i/>
          <w:iCs/>
        </w:rPr>
        <w:tab/>
      </w:r>
      <w:r w:rsidR="006B1899" w:rsidRPr="00B41006">
        <w:rPr>
          <w:rFonts w:asciiTheme="minorHAnsi" w:hAnsiTheme="minorHAnsi"/>
        </w:rPr>
        <w:t>Il cerimoniere, fatta l'infusione dell’incenso e dopo aver fatto insieme l’inchino alla croce, ordina la processione nel seguente modo:</w:t>
      </w:r>
    </w:p>
    <w:p w:rsidR="00A7076C" w:rsidRDefault="00A7076C" w:rsidP="00A7076C">
      <w:pPr>
        <w:pStyle w:val="Standard"/>
        <w:tabs>
          <w:tab w:val="left" w:pos="1418"/>
        </w:tabs>
        <w:ind w:left="709"/>
        <w:jc w:val="both"/>
        <w:rPr>
          <w:rFonts w:ascii="Calibri" w:hAnsi="Calibri"/>
          <w:i/>
          <w:iCs/>
        </w:rPr>
      </w:pPr>
    </w:p>
    <w:p w:rsidR="00A7076C" w:rsidRDefault="006B1899" w:rsidP="00A7076C">
      <w:pPr>
        <w:pStyle w:val="Standard"/>
        <w:numPr>
          <w:ilvl w:val="0"/>
          <w:numId w:val="22"/>
        </w:numPr>
        <w:tabs>
          <w:tab w:val="left" w:pos="1418"/>
        </w:tabs>
        <w:jc w:val="both"/>
        <w:rPr>
          <w:rFonts w:asciiTheme="minorHAnsi" w:hAnsiTheme="minorHAnsi"/>
        </w:rPr>
      </w:pPr>
      <w:r w:rsidRPr="00B41006">
        <w:rPr>
          <w:rFonts w:asciiTheme="minorHAnsi" w:hAnsiTheme="minorHAnsi"/>
        </w:rPr>
        <w:t>“da secondo”;</w:t>
      </w:r>
    </w:p>
    <w:p w:rsidR="00A7076C" w:rsidRDefault="006B1899" w:rsidP="00A7076C">
      <w:pPr>
        <w:pStyle w:val="Standard"/>
        <w:numPr>
          <w:ilvl w:val="0"/>
          <w:numId w:val="22"/>
        </w:numPr>
        <w:tabs>
          <w:tab w:val="left" w:pos="1418"/>
        </w:tabs>
        <w:jc w:val="both"/>
        <w:rPr>
          <w:rFonts w:asciiTheme="minorHAnsi" w:hAnsiTheme="minorHAnsi"/>
        </w:rPr>
      </w:pPr>
      <w:r w:rsidRPr="00A7076C">
        <w:rPr>
          <w:rFonts w:asciiTheme="minorHAnsi" w:hAnsiTheme="minorHAnsi"/>
        </w:rPr>
        <w:t>“da terzo”, con in mezzo la croce con il crocifisso rivolto in avanti;</w:t>
      </w:r>
    </w:p>
    <w:p w:rsidR="00A7076C" w:rsidRDefault="006B1899" w:rsidP="00A7076C">
      <w:pPr>
        <w:pStyle w:val="Standard"/>
        <w:numPr>
          <w:ilvl w:val="0"/>
          <w:numId w:val="22"/>
        </w:numPr>
        <w:tabs>
          <w:tab w:val="left" w:pos="1418"/>
        </w:tabs>
        <w:jc w:val="both"/>
        <w:rPr>
          <w:rFonts w:asciiTheme="minorHAnsi" w:hAnsiTheme="minorHAnsi"/>
        </w:rPr>
      </w:pPr>
      <w:r w:rsidRPr="00A7076C">
        <w:rPr>
          <w:rFonts w:asciiTheme="minorHAnsi" w:hAnsiTheme="minorHAnsi"/>
        </w:rPr>
        <w:t>“da primo” con messale;</w:t>
      </w:r>
    </w:p>
    <w:p w:rsidR="00A7076C" w:rsidRDefault="006B1899" w:rsidP="00A7076C">
      <w:pPr>
        <w:pStyle w:val="Standard"/>
        <w:numPr>
          <w:ilvl w:val="0"/>
          <w:numId w:val="22"/>
        </w:numPr>
        <w:tabs>
          <w:tab w:val="left" w:pos="1418"/>
        </w:tabs>
        <w:jc w:val="both"/>
        <w:rPr>
          <w:rFonts w:asciiTheme="minorHAnsi" w:hAnsiTheme="minorHAnsi"/>
        </w:rPr>
      </w:pPr>
      <w:r w:rsidRPr="00A7076C">
        <w:rPr>
          <w:rFonts w:asciiTheme="minorHAnsi" w:hAnsiTheme="minorHAnsi"/>
        </w:rPr>
        <w:t>lettori (se prendono parte alla processione);</w:t>
      </w:r>
    </w:p>
    <w:p w:rsidR="00A7076C" w:rsidRDefault="006B1899" w:rsidP="00A7076C">
      <w:pPr>
        <w:pStyle w:val="Standard"/>
        <w:numPr>
          <w:ilvl w:val="0"/>
          <w:numId w:val="22"/>
        </w:numPr>
        <w:tabs>
          <w:tab w:val="left" w:pos="1418"/>
        </w:tabs>
        <w:jc w:val="both"/>
        <w:rPr>
          <w:rFonts w:asciiTheme="minorHAnsi" w:hAnsiTheme="minorHAnsi"/>
        </w:rPr>
      </w:pPr>
      <w:r w:rsidRPr="00A7076C">
        <w:rPr>
          <w:rFonts w:asciiTheme="minorHAnsi" w:hAnsiTheme="minorHAnsi"/>
        </w:rPr>
        <w:t>diacono con evangeliario (se è presente);</w:t>
      </w:r>
    </w:p>
    <w:p w:rsidR="00A7076C" w:rsidRDefault="006B1899" w:rsidP="00A7076C">
      <w:pPr>
        <w:pStyle w:val="Standard"/>
        <w:numPr>
          <w:ilvl w:val="0"/>
          <w:numId w:val="22"/>
        </w:numPr>
        <w:tabs>
          <w:tab w:val="left" w:pos="1418"/>
        </w:tabs>
        <w:jc w:val="both"/>
        <w:rPr>
          <w:rFonts w:asciiTheme="minorHAnsi" w:hAnsiTheme="minorHAnsi"/>
        </w:rPr>
      </w:pPr>
      <w:r w:rsidRPr="00A7076C">
        <w:rPr>
          <w:rFonts w:asciiTheme="minorHAnsi" w:hAnsiTheme="minorHAnsi"/>
        </w:rPr>
        <w:t>eventuali sacerdoti concelebranti;</w:t>
      </w:r>
    </w:p>
    <w:p w:rsidR="00204037" w:rsidRPr="00A7076C" w:rsidRDefault="006B1899" w:rsidP="00A7076C">
      <w:pPr>
        <w:pStyle w:val="Standard"/>
        <w:numPr>
          <w:ilvl w:val="0"/>
          <w:numId w:val="22"/>
        </w:numPr>
        <w:tabs>
          <w:tab w:val="left" w:pos="1418"/>
        </w:tabs>
        <w:jc w:val="both"/>
        <w:rPr>
          <w:rFonts w:asciiTheme="minorHAnsi" w:hAnsiTheme="minorHAnsi"/>
        </w:rPr>
      </w:pPr>
      <w:r w:rsidRPr="00A7076C">
        <w:rPr>
          <w:rFonts w:asciiTheme="minorHAnsi" w:hAnsiTheme="minorHAnsi"/>
        </w:rPr>
        <w:t>sacerdote presidente.</w:t>
      </w:r>
    </w:p>
    <w:p w:rsidR="00204037" w:rsidRPr="00A7076C" w:rsidRDefault="00204037">
      <w:pPr>
        <w:pStyle w:val="Standard"/>
        <w:jc w:val="both"/>
        <w:rPr>
          <w:rFonts w:asciiTheme="minorHAnsi" w:hAnsiTheme="minorHAnsi"/>
        </w:rPr>
      </w:pPr>
    </w:p>
    <w:p w:rsidR="00204037" w:rsidRPr="00A7076C" w:rsidRDefault="00204037">
      <w:pPr>
        <w:pStyle w:val="Standard"/>
        <w:jc w:val="both"/>
        <w:rPr>
          <w:rFonts w:asciiTheme="minorHAnsi" w:hAnsiTheme="minorHAnsi"/>
          <w:sz w:val="22"/>
          <w:szCs w:val="22"/>
        </w:rPr>
      </w:pPr>
    </w:p>
    <w:p w:rsidR="00A7076C" w:rsidRDefault="006B1899" w:rsidP="00A7076C">
      <w:pPr>
        <w:pStyle w:val="Standard"/>
        <w:jc w:val="both"/>
        <w:rPr>
          <w:rFonts w:ascii="Calibri" w:hAnsi="Calibri"/>
          <w:i/>
          <w:iCs/>
        </w:rPr>
      </w:pPr>
      <w:r w:rsidRPr="00A7076C">
        <w:rPr>
          <w:rFonts w:ascii="Calibri" w:hAnsi="Calibri"/>
          <w:i/>
          <w:iCs/>
        </w:rPr>
        <w:t>Riti iniziali</w:t>
      </w:r>
    </w:p>
    <w:p w:rsidR="00A7076C" w:rsidRPr="00A7076C" w:rsidRDefault="00A7076C" w:rsidP="00A7076C">
      <w:pPr>
        <w:pStyle w:val="Standard"/>
        <w:jc w:val="both"/>
        <w:rPr>
          <w:rFonts w:ascii="Calibri" w:hAnsi="Calibri"/>
          <w:i/>
          <w:iCs/>
          <w:sz w:val="10"/>
          <w:szCs w:val="10"/>
        </w:rPr>
      </w:pPr>
    </w:p>
    <w:p w:rsidR="00204037" w:rsidRPr="00A7076C" w:rsidRDefault="00A7076C" w:rsidP="00A7076C">
      <w:pPr>
        <w:pStyle w:val="Standard"/>
        <w:jc w:val="both"/>
        <w:rPr>
          <w:rFonts w:ascii="Calibri" w:hAnsi="Calibri"/>
          <w:i/>
          <w:iCs/>
        </w:rPr>
      </w:pPr>
      <w:r>
        <w:rPr>
          <w:rFonts w:asciiTheme="minorHAnsi" w:hAnsiTheme="minorHAnsi"/>
        </w:rPr>
        <w:tab/>
      </w:r>
      <w:r w:rsidR="006B1899" w:rsidRPr="00B41006">
        <w:rPr>
          <w:rFonts w:asciiTheme="minorHAnsi" w:hAnsiTheme="minorHAnsi"/>
        </w:rPr>
        <w:t>Giunti all’altare tutti fanno la debita riverenza (inchino). I “da secondo” si dispongono in presbiterio presso l'altare. La croce portata in processione viene collocata in luogo adatto o portata in sacrestia. I “da terzo” senza fermarsi vanno subito a deporre i cantari, mentre tutti gli altri ministranti si recano ordinatamente al proprio posto. Gli eventuali concelebranti, prima, e il diacono e il sacerdote presidente, poi, baciano la mensa dell’altare dopo che vi è stato deposto l’evangeliario; quindi il sacerdote presidente compie l’incensazione dell’altare e della croce, mentre il diacono lo precede nel girare tutto attorno.</w:t>
      </w:r>
    </w:p>
    <w:p w:rsidR="00204037" w:rsidRPr="00B41006" w:rsidRDefault="00204037">
      <w:pPr>
        <w:pStyle w:val="Standard"/>
        <w:jc w:val="both"/>
        <w:rPr>
          <w:rFonts w:asciiTheme="minorHAnsi" w:hAnsiTheme="minorHAnsi"/>
        </w:rPr>
      </w:pPr>
    </w:p>
    <w:p w:rsidR="00204037" w:rsidRPr="00B41006" w:rsidRDefault="006B1899">
      <w:pPr>
        <w:pStyle w:val="Standard"/>
        <w:ind w:firstLine="567"/>
        <w:jc w:val="both"/>
        <w:rPr>
          <w:rFonts w:asciiTheme="minorHAnsi" w:hAnsiTheme="minorHAnsi"/>
        </w:rPr>
      </w:pPr>
      <w:r w:rsidRPr="00B41006">
        <w:rPr>
          <w:rFonts w:asciiTheme="minorHAnsi" w:hAnsiTheme="minorHAnsi"/>
        </w:rPr>
        <w:t xml:space="preserve">Il modo di incensare in Rito Romano è differente da quello ambrosiano e consiste nel dirigere il turibolo in avanti, dal basso in alto, verso la persona o la realtà da onorare: con un triplice </w:t>
      </w:r>
      <w:proofErr w:type="spellStart"/>
      <w:r w:rsidRPr="00B41006">
        <w:rPr>
          <w:rFonts w:asciiTheme="minorHAnsi" w:hAnsiTheme="minorHAnsi"/>
          <w:i/>
        </w:rPr>
        <w:t>ductus</w:t>
      </w:r>
      <w:proofErr w:type="spellEnd"/>
      <w:r w:rsidRPr="00B41006">
        <w:rPr>
          <w:rFonts w:asciiTheme="minorHAnsi" w:hAnsiTheme="minorHAnsi"/>
        </w:rPr>
        <w:t xml:space="preserve"> vengono incensati il SS. Sacramento, la Reliquia della S. Croce, le icone di Gesù, le offerte, la croce dell’altare, l’evangeliario, il cero pasquale, il celebrante, l’assemblea, la salma di un defunto; mentre con il duplice </w:t>
      </w:r>
      <w:proofErr w:type="spellStart"/>
      <w:r w:rsidRPr="00B41006">
        <w:rPr>
          <w:rFonts w:asciiTheme="minorHAnsi" w:hAnsiTheme="minorHAnsi"/>
          <w:i/>
        </w:rPr>
        <w:t>ductus</w:t>
      </w:r>
      <w:proofErr w:type="spellEnd"/>
      <w:r w:rsidRPr="00B41006">
        <w:rPr>
          <w:rFonts w:asciiTheme="minorHAnsi" w:hAnsiTheme="minorHAnsi"/>
        </w:rPr>
        <w:t xml:space="preserve"> vengono incensate le reliquie e le icone dei Santi.</w:t>
      </w:r>
    </w:p>
    <w:p w:rsidR="00204037" w:rsidRPr="00B41006" w:rsidRDefault="00204037">
      <w:pPr>
        <w:pStyle w:val="Standard"/>
        <w:ind w:firstLine="567"/>
        <w:jc w:val="both"/>
        <w:rPr>
          <w:rFonts w:asciiTheme="minorHAnsi" w:hAnsiTheme="minorHAnsi"/>
        </w:rPr>
      </w:pPr>
    </w:p>
    <w:p w:rsidR="00204037" w:rsidRPr="00B41006" w:rsidRDefault="006B1899">
      <w:pPr>
        <w:pStyle w:val="Standard"/>
        <w:ind w:firstLine="567"/>
        <w:jc w:val="both"/>
        <w:rPr>
          <w:rFonts w:asciiTheme="minorHAnsi" w:hAnsiTheme="minorHAnsi"/>
        </w:rPr>
      </w:pPr>
      <w:r w:rsidRPr="00B41006">
        <w:rPr>
          <w:rFonts w:asciiTheme="minorHAnsi" w:hAnsiTheme="minorHAnsi"/>
        </w:rPr>
        <w:t>Terminata l'incensazione, il sacerdote presidente e il diacono si recano alla sede, mentre i “da secondo” riportano il turibolo in sacrestia e. Il diacono prende posto alla destra del celebrante.</w:t>
      </w:r>
    </w:p>
    <w:p w:rsidR="00204037" w:rsidRPr="00B41006" w:rsidRDefault="00204037">
      <w:pPr>
        <w:pStyle w:val="Standard"/>
        <w:jc w:val="both"/>
        <w:rPr>
          <w:rFonts w:asciiTheme="minorHAnsi" w:hAnsiTheme="minorHAnsi"/>
        </w:rPr>
      </w:pPr>
    </w:p>
    <w:p w:rsidR="00204037" w:rsidRPr="00B41006" w:rsidRDefault="00A7076C">
      <w:pPr>
        <w:pStyle w:val="Standard"/>
        <w:ind w:firstLine="567"/>
        <w:jc w:val="both"/>
        <w:rPr>
          <w:rFonts w:asciiTheme="minorHAnsi" w:hAnsiTheme="minorHAnsi"/>
        </w:rPr>
      </w:pPr>
      <w:r>
        <w:rPr>
          <w:rFonts w:asciiTheme="minorHAnsi" w:hAnsiTheme="minorHAnsi"/>
        </w:rPr>
        <w:t>Il sacerdote pres</w:t>
      </w:r>
      <w:r w:rsidR="006B1899" w:rsidRPr="00B41006">
        <w:rPr>
          <w:rFonts w:asciiTheme="minorHAnsi" w:hAnsiTheme="minorHAnsi"/>
        </w:rPr>
        <w:t>i</w:t>
      </w:r>
      <w:r>
        <w:rPr>
          <w:rFonts w:asciiTheme="minorHAnsi" w:hAnsiTheme="minorHAnsi"/>
        </w:rPr>
        <w:t>d</w:t>
      </w:r>
      <w:r w:rsidR="006B1899" w:rsidRPr="00B41006">
        <w:rPr>
          <w:rFonts w:asciiTheme="minorHAnsi" w:hAnsiTheme="minorHAnsi"/>
        </w:rPr>
        <w:t>ente, dalla sede, dà inizio alla celebrazione con il segno di croce e poi porge il saluto al popolo. Lo stesso sacerdote o il diacono od anche un altro ministro può presentare brevemente il senso della celebrazione.</w:t>
      </w:r>
    </w:p>
    <w:p w:rsidR="00204037" w:rsidRPr="00B41006" w:rsidRDefault="00204037">
      <w:pPr>
        <w:pStyle w:val="Standard"/>
        <w:ind w:firstLine="567"/>
        <w:jc w:val="both"/>
        <w:rPr>
          <w:rFonts w:asciiTheme="minorHAnsi" w:hAnsiTheme="minorHAnsi"/>
        </w:rPr>
      </w:pPr>
    </w:p>
    <w:p w:rsidR="00204037" w:rsidRPr="00B41006" w:rsidRDefault="006B1899">
      <w:pPr>
        <w:pStyle w:val="Standard"/>
        <w:ind w:firstLine="567"/>
        <w:jc w:val="both"/>
        <w:rPr>
          <w:rFonts w:asciiTheme="minorHAnsi" w:hAnsiTheme="minorHAnsi"/>
        </w:rPr>
      </w:pPr>
      <w:r w:rsidRPr="00B41006">
        <w:rPr>
          <w:rFonts w:asciiTheme="minorHAnsi" w:hAnsiTheme="minorHAnsi"/>
        </w:rPr>
        <w:t xml:space="preserve">Dopo l’atto penitenziale, si cantano o dicono il </w:t>
      </w:r>
      <w:r w:rsidRPr="00B41006">
        <w:rPr>
          <w:rFonts w:asciiTheme="minorHAnsi" w:hAnsiTheme="minorHAnsi"/>
          <w:i/>
        </w:rPr>
        <w:t xml:space="preserve">Kyrie eleison – </w:t>
      </w:r>
      <w:proofErr w:type="spellStart"/>
      <w:r w:rsidRPr="00B41006">
        <w:rPr>
          <w:rFonts w:asciiTheme="minorHAnsi" w:hAnsiTheme="minorHAnsi"/>
          <w:i/>
        </w:rPr>
        <w:t>Christe</w:t>
      </w:r>
      <w:proofErr w:type="spellEnd"/>
      <w:r w:rsidRPr="00B41006">
        <w:rPr>
          <w:rFonts w:asciiTheme="minorHAnsi" w:hAnsiTheme="minorHAnsi"/>
          <w:i/>
        </w:rPr>
        <w:t xml:space="preserve"> eleison – Kyrie eleison</w:t>
      </w:r>
      <w:r w:rsidRPr="00B41006">
        <w:rPr>
          <w:rFonts w:asciiTheme="minorHAnsi" w:hAnsiTheme="minorHAnsi"/>
        </w:rPr>
        <w:t xml:space="preserve"> (a meno che non sia già stato detto durante l’atto penitenziale) e poi il </w:t>
      </w:r>
      <w:r w:rsidRPr="00B41006">
        <w:rPr>
          <w:rFonts w:asciiTheme="minorHAnsi" w:hAnsiTheme="minorHAnsi"/>
          <w:i/>
        </w:rPr>
        <w:t>Gloria</w:t>
      </w:r>
      <w:r w:rsidRPr="00B41006">
        <w:rPr>
          <w:rFonts w:asciiTheme="minorHAnsi" w:hAnsiTheme="minorHAnsi"/>
        </w:rPr>
        <w:t>; durante il canto dell’inno si suonano le campane. Terminato il canto, esse non saranno più suonate fino alla Veglia Pasquale.</w:t>
      </w:r>
    </w:p>
    <w:p w:rsidR="00204037" w:rsidRDefault="00204037">
      <w:pPr>
        <w:pStyle w:val="Standard"/>
        <w:ind w:firstLine="567"/>
        <w:jc w:val="both"/>
        <w:rPr>
          <w:rFonts w:asciiTheme="minorHAnsi" w:hAnsiTheme="minorHAnsi"/>
        </w:rPr>
      </w:pPr>
    </w:p>
    <w:p w:rsidR="00E85C03" w:rsidRPr="00B41006" w:rsidRDefault="00E85C03">
      <w:pPr>
        <w:pStyle w:val="Standard"/>
        <w:ind w:firstLine="567"/>
        <w:jc w:val="both"/>
        <w:rPr>
          <w:rFonts w:asciiTheme="minorHAnsi" w:hAnsiTheme="minorHAnsi"/>
        </w:rPr>
      </w:pPr>
    </w:p>
    <w:p w:rsidR="00204037" w:rsidRPr="00B41006" w:rsidRDefault="006B1899">
      <w:pPr>
        <w:pStyle w:val="Standard"/>
        <w:ind w:firstLine="567"/>
        <w:jc w:val="both"/>
        <w:rPr>
          <w:rFonts w:asciiTheme="minorHAnsi" w:hAnsiTheme="minorHAnsi"/>
        </w:rPr>
      </w:pPr>
      <w:r w:rsidRPr="00B41006">
        <w:rPr>
          <w:rFonts w:asciiTheme="minorHAnsi" w:hAnsiTheme="minorHAnsi"/>
        </w:rPr>
        <w:t>L’orazione conclusiva dei Riti di introduzione si chiama “colletta” ed ha una conclusione diversa dalla corrispondente orazione ambrosiana.</w:t>
      </w:r>
    </w:p>
    <w:p w:rsidR="00055C2E" w:rsidRPr="00055C2E" w:rsidRDefault="00055C2E">
      <w:pPr>
        <w:pStyle w:val="Standard"/>
        <w:jc w:val="both"/>
        <w:rPr>
          <w:rFonts w:ascii="Calibri" w:hAnsi="Calibri"/>
          <w:i/>
          <w:iCs/>
          <w:sz w:val="22"/>
          <w:szCs w:val="22"/>
        </w:rPr>
      </w:pPr>
    </w:p>
    <w:p w:rsidR="00055C2E" w:rsidRPr="00055C2E" w:rsidRDefault="00055C2E">
      <w:pPr>
        <w:pStyle w:val="Standard"/>
        <w:jc w:val="both"/>
        <w:rPr>
          <w:rFonts w:ascii="Calibri" w:hAnsi="Calibri"/>
          <w:i/>
          <w:iCs/>
          <w:sz w:val="22"/>
          <w:szCs w:val="22"/>
        </w:rPr>
      </w:pPr>
    </w:p>
    <w:p w:rsidR="00204037" w:rsidRPr="00630806" w:rsidRDefault="006B1899">
      <w:pPr>
        <w:pStyle w:val="Standard"/>
        <w:jc w:val="both"/>
        <w:rPr>
          <w:rFonts w:ascii="Calibri" w:hAnsi="Calibri"/>
          <w:i/>
          <w:iCs/>
        </w:rPr>
      </w:pPr>
      <w:r w:rsidRPr="00630806">
        <w:rPr>
          <w:rFonts w:ascii="Calibri" w:hAnsi="Calibri"/>
          <w:i/>
          <w:iCs/>
        </w:rPr>
        <w:t xml:space="preserve">Liturgia della </w:t>
      </w:r>
      <w:r w:rsidR="00E71E82">
        <w:rPr>
          <w:rFonts w:ascii="Calibri" w:hAnsi="Calibri"/>
          <w:i/>
          <w:iCs/>
        </w:rPr>
        <w:t>p</w:t>
      </w:r>
      <w:r w:rsidRPr="00630806">
        <w:rPr>
          <w:rFonts w:ascii="Calibri" w:hAnsi="Calibri"/>
          <w:i/>
          <w:iCs/>
        </w:rPr>
        <w:t>arola</w:t>
      </w:r>
    </w:p>
    <w:p w:rsidR="00204037" w:rsidRPr="00630806" w:rsidRDefault="00204037">
      <w:pPr>
        <w:pStyle w:val="Standard"/>
        <w:jc w:val="both"/>
        <w:rPr>
          <w:rFonts w:asciiTheme="minorHAnsi" w:hAnsiTheme="minorHAnsi"/>
          <w:sz w:val="10"/>
          <w:szCs w:val="10"/>
        </w:rPr>
      </w:pPr>
    </w:p>
    <w:p w:rsidR="00204037" w:rsidRPr="00B41006" w:rsidRDefault="006B1899">
      <w:pPr>
        <w:pStyle w:val="Standard"/>
        <w:ind w:firstLine="567"/>
        <w:jc w:val="both"/>
        <w:rPr>
          <w:rFonts w:asciiTheme="minorHAnsi" w:hAnsiTheme="minorHAnsi"/>
        </w:rPr>
      </w:pPr>
      <w:r w:rsidRPr="00B41006">
        <w:rPr>
          <w:rFonts w:asciiTheme="minorHAnsi" w:hAnsiTheme="minorHAnsi"/>
        </w:rPr>
        <w:t>Il lettore proclama la lettura dal libro dell'Esodo.</w:t>
      </w:r>
    </w:p>
    <w:p w:rsidR="00204037" w:rsidRPr="00055C2E" w:rsidRDefault="00204037">
      <w:pPr>
        <w:pStyle w:val="Standard"/>
        <w:ind w:firstLine="567"/>
        <w:jc w:val="both"/>
        <w:rPr>
          <w:rFonts w:asciiTheme="minorHAnsi" w:hAnsiTheme="minorHAnsi"/>
          <w:sz w:val="22"/>
          <w:szCs w:val="22"/>
        </w:rPr>
      </w:pPr>
    </w:p>
    <w:p w:rsidR="00204037" w:rsidRPr="00B41006" w:rsidRDefault="006B1899">
      <w:pPr>
        <w:pStyle w:val="Standard"/>
        <w:ind w:firstLine="567"/>
        <w:jc w:val="both"/>
        <w:rPr>
          <w:rFonts w:asciiTheme="minorHAnsi" w:hAnsiTheme="minorHAnsi"/>
        </w:rPr>
      </w:pPr>
      <w:r w:rsidRPr="00B41006">
        <w:rPr>
          <w:rFonts w:asciiTheme="minorHAnsi" w:hAnsiTheme="minorHAnsi"/>
        </w:rPr>
        <w:t>Durante il salmo responsoriale il cerimoniere invita: “</w:t>
      </w:r>
      <w:r w:rsidRPr="00B41006">
        <w:rPr>
          <w:rFonts w:asciiTheme="minorHAnsi" w:hAnsiTheme="minorHAnsi"/>
          <w:i/>
        </w:rPr>
        <w:t>da secondo in piedi, inchino all’altare, in sacrestia</w:t>
      </w:r>
      <w:r w:rsidRPr="00B41006">
        <w:rPr>
          <w:rFonts w:asciiTheme="minorHAnsi" w:hAnsiTheme="minorHAnsi"/>
        </w:rPr>
        <w:t>”, per preparare il turibolo ed uscire al canto al Vangelo.</w:t>
      </w:r>
    </w:p>
    <w:p w:rsidR="00204037" w:rsidRPr="00055C2E" w:rsidRDefault="00204037">
      <w:pPr>
        <w:pStyle w:val="Standard"/>
        <w:ind w:firstLine="567"/>
        <w:jc w:val="both"/>
        <w:rPr>
          <w:rFonts w:asciiTheme="minorHAnsi" w:hAnsiTheme="minorHAnsi"/>
          <w:sz w:val="22"/>
          <w:szCs w:val="22"/>
        </w:rPr>
      </w:pPr>
    </w:p>
    <w:p w:rsidR="00204037" w:rsidRPr="00B41006" w:rsidRDefault="006B1899">
      <w:pPr>
        <w:pStyle w:val="Standard"/>
        <w:ind w:firstLine="567"/>
        <w:jc w:val="both"/>
        <w:rPr>
          <w:rFonts w:asciiTheme="minorHAnsi" w:hAnsiTheme="minorHAnsi"/>
        </w:rPr>
      </w:pPr>
      <w:r w:rsidRPr="00B41006">
        <w:rPr>
          <w:rFonts w:asciiTheme="minorHAnsi" w:hAnsiTheme="minorHAnsi"/>
        </w:rPr>
        <w:t>Un lettore proclama la lettura dell’apostolo Paolo. Terminata la lettura, se si usa l'evangeliario, il lettore stesso o un ministrante toglie il lezionario dall’ambone.</w:t>
      </w:r>
    </w:p>
    <w:p w:rsidR="00204037" w:rsidRPr="00055C2E" w:rsidRDefault="00204037">
      <w:pPr>
        <w:pStyle w:val="Standard"/>
        <w:ind w:firstLine="567"/>
        <w:jc w:val="both"/>
        <w:rPr>
          <w:rFonts w:asciiTheme="minorHAnsi" w:hAnsiTheme="minorHAnsi"/>
          <w:sz w:val="22"/>
          <w:szCs w:val="22"/>
        </w:rPr>
      </w:pPr>
    </w:p>
    <w:p w:rsidR="00204037" w:rsidRDefault="006B1899">
      <w:pPr>
        <w:pStyle w:val="Standard"/>
        <w:ind w:firstLine="567"/>
        <w:jc w:val="both"/>
        <w:rPr>
          <w:rFonts w:asciiTheme="minorHAnsi" w:hAnsiTheme="minorHAnsi"/>
        </w:rPr>
      </w:pPr>
      <w:r w:rsidRPr="00B41006">
        <w:rPr>
          <w:rFonts w:asciiTheme="minorHAnsi" w:hAnsiTheme="minorHAnsi"/>
        </w:rPr>
        <w:t>All'inizio del canto al Vangelo: tutti in piedi, “da terzo” prendono i cantari e si pongono al gradino dell’altare, rivolti al popolo. Arrivati i “da secondo” fanno l’inchino all’altare si recano alla sede ove il sacerdote assistito dal diacono infonde e benedice l’incenso, poi si mettono al fianco dei “da terzo” (all’esterno di essi). Il diacono chiede e riceve la benedizione dal sacerdote prima di iniziare la processione all’ambone, quindi il cerimoniere lo invita a salire all’altare, ove, premesso l’inchino, prende l’evangeliario e, tenendo sollevato il libro (senza alcun altro inchino), prende posto nella processione all’ambone. Si procede in questo modo: i “da secondo” (che poi si mettono a fianco dell’ambone), i “da terzo” con in mezzo il diacono. All’ambone: i “da terzo” restano a fianco del diacono. Il diacono, dopo aver chiesto e ricevuto la benedizione, salutato il popolo ed annunciato il titolo del Vangelo della Passione, riceve il turibolo dal cerimoniere ed incensa il libro. Dopo l’incensazione il cerimoniere ritira il turibolo e lo riconsegna ai “da secondo” che restano all’ambone fino al termine della lettura.</w:t>
      </w:r>
    </w:p>
    <w:p w:rsidR="00630806" w:rsidRPr="00055C2E" w:rsidRDefault="00630806">
      <w:pPr>
        <w:pStyle w:val="Standard"/>
        <w:ind w:firstLine="567"/>
        <w:jc w:val="both"/>
        <w:rPr>
          <w:rFonts w:asciiTheme="minorHAnsi" w:hAnsiTheme="minorHAnsi"/>
          <w:sz w:val="22"/>
          <w:szCs w:val="22"/>
        </w:rPr>
      </w:pPr>
    </w:p>
    <w:p w:rsidR="00204037" w:rsidRPr="00B41006" w:rsidRDefault="006B1899">
      <w:pPr>
        <w:pStyle w:val="Standard"/>
        <w:ind w:firstLine="567"/>
        <w:jc w:val="both"/>
        <w:rPr>
          <w:rFonts w:asciiTheme="minorHAnsi" w:hAnsiTheme="minorHAnsi"/>
        </w:rPr>
      </w:pPr>
      <w:r w:rsidRPr="00B41006">
        <w:rPr>
          <w:rFonts w:asciiTheme="minorHAnsi" w:hAnsiTheme="minorHAnsi"/>
        </w:rPr>
        <w:t>Terminato il Vangelo, il diacono bacia l’evangeliario e lo lascia sul leggio. Poi, con i “da secondo” e i “da terzo”, il diacono si porta in mezzo e fa l'inchino all’altare; dopo ciò, il diacono si reca alla sede, mentre i “da secondo” portano il turibolo in sacrestia e i “da terzo” i cantari alla credenza. Tutti si siedono per l'omelia. In assenza del diacono uno dei concelebranti o il sacerdote presidente stesso proclama il Vangelo facendo precedere la processione con l’evangeliario dalla preghiera personale, inchinandosi dinanzi all’altare.</w:t>
      </w:r>
    </w:p>
    <w:p w:rsidR="00204037" w:rsidRPr="00055C2E" w:rsidRDefault="00204037">
      <w:pPr>
        <w:pStyle w:val="Standard"/>
        <w:jc w:val="both"/>
        <w:rPr>
          <w:rFonts w:asciiTheme="minorHAnsi" w:hAnsiTheme="minorHAnsi"/>
          <w:sz w:val="22"/>
          <w:szCs w:val="22"/>
        </w:rPr>
      </w:pPr>
    </w:p>
    <w:p w:rsidR="00204037" w:rsidRPr="00B41006" w:rsidRDefault="006B1899">
      <w:pPr>
        <w:pStyle w:val="Standard"/>
        <w:ind w:firstLine="567"/>
        <w:jc w:val="both"/>
        <w:rPr>
          <w:rFonts w:asciiTheme="minorHAnsi" w:hAnsiTheme="minorHAnsi"/>
        </w:rPr>
      </w:pPr>
      <w:r w:rsidRPr="00B41006">
        <w:rPr>
          <w:rFonts w:asciiTheme="minorHAnsi" w:hAnsiTheme="minorHAnsi"/>
        </w:rPr>
        <w:t xml:space="preserve">L’omelia è seguita da uno spazio di silenzio. Dopo l’omelia non si dice il </w:t>
      </w:r>
      <w:r w:rsidRPr="00B41006">
        <w:rPr>
          <w:rFonts w:asciiTheme="minorHAnsi" w:hAnsiTheme="minorHAnsi"/>
          <w:i/>
        </w:rPr>
        <w:t>Credo</w:t>
      </w:r>
      <w:r w:rsidRPr="00B41006">
        <w:rPr>
          <w:rFonts w:asciiTheme="minorHAnsi" w:hAnsiTheme="minorHAnsi"/>
        </w:rPr>
        <w:t xml:space="preserve"> ma può aver luogo il rito della lavanda dei piedi.</w:t>
      </w:r>
    </w:p>
    <w:p w:rsidR="00204037" w:rsidRPr="00B41006" w:rsidRDefault="006B1899">
      <w:pPr>
        <w:pStyle w:val="Standard"/>
        <w:ind w:firstLine="567"/>
        <w:jc w:val="both"/>
        <w:rPr>
          <w:rFonts w:asciiTheme="minorHAnsi" w:hAnsiTheme="minorHAnsi"/>
        </w:rPr>
      </w:pPr>
      <w:r w:rsidRPr="00B41006">
        <w:rPr>
          <w:rFonts w:asciiTheme="minorHAnsi" w:hAnsiTheme="minorHAnsi"/>
        </w:rPr>
        <w:t>Il sacerdote presidente, dopo aver deposto se necessario la casula, si porta davanti a coloro che sono stati prescelti per il rito, e con l’aiuto dei ministranti versa dell’acqua sui loro piedi e li asciuga. Al termine, se necessario, i ministranti lavano le mani al sacerdote.</w:t>
      </w:r>
    </w:p>
    <w:p w:rsidR="00204037" w:rsidRPr="00055C2E" w:rsidRDefault="00204037">
      <w:pPr>
        <w:pStyle w:val="Standard"/>
        <w:ind w:firstLine="567"/>
        <w:jc w:val="both"/>
        <w:rPr>
          <w:rFonts w:asciiTheme="minorHAnsi" w:hAnsiTheme="minorHAnsi"/>
          <w:sz w:val="22"/>
          <w:szCs w:val="22"/>
        </w:rPr>
      </w:pPr>
    </w:p>
    <w:p w:rsidR="00204037" w:rsidRPr="00B41006" w:rsidRDefault="006B1899">
      <w:pPr>
        <w:pStyle w:val="Standard"/>
        <w:ind w:firstLine="567"/>
        <w:jc w:val="both"/>
        <w:rPr>
          <w:rFonts w:asciiTheme="minorHAnsi" w:hAnsiTheme="minorHAnsi"/>
        </w:rPr>
      </w:pPr>
      <w:r w:rsidRPr="00B41006">
        <w:rPr>
          <w:rFonts w:asciiTheme="minorHAnsi" w:hAnsiTheme="minorHAnsi"/>
        </w:rPr>
        <w:t>Dopo la lavanda dei piedi, si tiene la preghiera universale o dei fedeli, che tutti seguono restando in piedi; le intenzioni della preghiera dei fedeli possono essere proclamate dal diacono all’ambone, da un cantore o da un’altra persona. Il celebrante la conclude formulando un’orazione.</w:t>
      </w:r>
    </w:p>
    <w:p w:rsidR="00204037" w:rsidRDefault="00204037">
      <w:pPr>
        <w:pStyle w:val="Standard"/>
        <w:jc w:val="both"/>
        <w:rPr>
          <w:rFonts w:asciiTheme="minorHAnsi" w:hAnsiTheme="minorHAnsi"/>
          <w:sz w:val="22"/>
          <w:szCs w:val="22"/>
        </w:rPr>
      </w:pPr>
    </w:p>
    <w:p w:rsidR="00055C2E" w:rsidRPr="00055C2E" w:rsidRDefault="00055C2E">
      <w:pPr>
        <w:pStyle w:val="Standard"/>
        <w:jc w:val="both"/>
        <w:rPr>
          <w:rFonts w:asciiTheme="minorHAnsi" w:hAnsiTheme="minorHAnsi"/>
          <w:sz w:val="22"/>
          <w:szCs w:val="22"/>
        </w:rPr>
      </w:pPr>
    </w:p>
    <w:p w:rsidR="00204037" w:rsidRPr="00630806" w:rsidRDefault="006B1899">
      <w:pPr>
        <w:pStyle w:val="Standard"/>
        <w:jc w:val="both"/>
        <w:rPr>
          <w:rFonts w:ascii="Calibri" w:hAnsi="Calibri"/>
          <w:i/>
          <w:iCs/>
        </w:rPr>
      </w:pPr>
      <w:r w:rsidRPr="00630806">
        <w:rPr>
          <w:rFonts w:ascii="Calibri" w:hAnsi="Calibri"/>
          <w:i/>
          <w:iCs/>
        </w:rPr>
        <w:t>Liturgia eucaristica</w:t>
      </w:r>
    </w:p>
    <w:p w:rsidR="00204037" w:rsidRPr="00630806" w:rsidRDefault="00204037">
      <w:pPr>
        <w:pStyle w:val="Standard"/>
        <w:jc w:val="both"/>
        <w:rPr>
          <w:rFonts w:asciiTheme="minorHAnsi" w:hAnsiTheme="minorHAnsi"/>
          <w:sz w:val="10"/>
          <w:szCs w:val="10"/>
        </w:rPr>
      </w:pPr>
    </w:p>
    <w:p w:rsidR="00204037" w:rsidRDefault="00E71E82" w:rsidP="00630806">
      <w:pPr>
        <w:pStyle w:val="Textbody"/>
        <w:spacing w:after="0"/>
        <w:ind w:firstLine="567"/>
        <w:jc w:val="both"/>
        <w:rPr>
          <w:rFonts w:asciiTheme="minorHAnsi" w:hAnsiTheme="minorHAnsi"/>
        </w:rPr>
      </w:pPr>
      <w:r>
        <w:rPr>
          <w:rFonts w:asciiTheme="minorHAnsi" w:hAnsiTheme="minorHAnsi"/>
        </w:rPr>
        <w:t>Terminata la liturgia della p</w:t>
      </w:r>
      <w:r w:rsidR="006B1899" w:rsidRPr="00B41006">
        <w:rPr>
          <w:rFonts w:asciiTheme="minorHAnsi" w:hAnsiTheme="minorHAnsi"/>
        </w:rPr>
        <w:t xml:space="preserve">arola, i ministranti preparano sull’altare il corporale, il purificatoio, il calice ed il messale (se non sono già stati portati in precedenza, durante la preghiera universale); </w:t>
      </w:r>
      <w:r w:rsidR="006B1899" w:rsidRPr="00B41006">
        <w:rPr>
          <w:rFonts w:asciiTheme="minorHAnsi" w:hAnsiTheme="minorHAnsi"/>
        </w:rPr>
        <w:lastRenderedPageBreak/>
        <w:t>intanto si esegue il canto di offertorio.</w:t>
      </w:r>
    </w:p>
    <w:p w:rsidR="00204037" w:rsidRDefault="006B1899" w:rsidP="00630806">
      <w:pPr>
        <w:pStyle w:val="Textbody"/>
        <w:spacing w:after="0"/>
        <w:ind w:firstLine="567"/>
        <w:jc w:val="both"/>
        <w:rPr>
          <w:rFonts w:asciiTheme="minorHAnsi" w:hAnsiTheme="minorHAnsi"/>
        </w:rPr>
      </w:pPr>
      <w:r w:rsidRPr="00B41006">
        <w:rPr>
          <w:rFonts w:asciiTheme="minorHAnsi" w:hAnsiTheme="minorHAnsi"/>
        </w:rPr>
        <w:t>I doni presentati dai fedeli vengono accolti dal sacerdote senza benedizione e senza nulla dire. Dopo la presentazione dei doni, le offerte, la croce, l’altare vengono incensati dal celebrante; il sacerdote presidente, i concelebranti e l’assemblea ricevono l’incensazione dal diacono o da un ministro. Anche se non c’è stata incensazione, il celebrante lava le mani. Dopo l’abluzione il sacerdote rivolge l’invito “</w:t>
      </w:r>
      <w:r w:rsidRPr="00B41006">
        <w:rPr>
          <w:rFonts w:asciiTheme="minorHAnsi" w:hAnsiTheme="minorHAnsi"/>
          <w:i/>
          <w:iCs/>
        </w:rPr>
        <w:t>Pregate, fratelli</w:t>
      </w:r>
      <w:r w:rsidRPr="00B41006">
        <w:rPr>
          <w:rFonts w:asciiTheme="minorHAnsi" w:hAnsiTheme="minorHAnsi"/>
        </w:rPr>
        <w:t>…” al quale il popolo risponde “</w:t>
      </w:r>
      <w:r w:rsidRPr="00B41006">
        <w:rPr>
          <w:rFonts w:asciiTheme="minorHAnsi" w:hAnsiTheme="minorHAnsi"/>
          <w:i/>
        </w:rPr>
        <w:t>Il Signore riceva dalle tue mani</w:t>
      </w:r>
      <w:r w:rsidRPr="00B41006">
        <w:rPr>
          <w:rFonts w:asciiTheme="minorHAnsi" w:hAnsiTheme="minorHAnsi"/>
        </w:rPr>
        <w:t>…”. I riti di offertorio si concludono con l’orazione sulle offerte.</w:t>
      </w:r>
    </w:p>
    <w:p w:rsidR="00630806" w:rsidRPr="00B41006" w:rsidRDefault="00630806" w:rsidP="00630806">
      <w:pPr>
        <w:pStyle w:val="Textbody"/>
        <w:spacing w:after="0"/>
        <w:ind w:firstLine="567"/>
        <w:jc w:val="both"/>
        <w:rPr>
          <w:rFonts w:asciiTheme="minorHAnsi" w:hAnsiTheme="minorHAnsi"/>
        </w:rPr>
      </w:pPr>
    </w:p>
    <w:p w:rsidR="00204037" w:rsidRPr="00B41006" w:rsidRDefault="006B1899">
      <w:pPr>
        <w:pStyle w:val="Standard"/>
        <w:ind w:firstLine="567"/>
        <w:jc w:val="both"/>
        <w:rPr>
          <w:rFonts w:asciiTheme="minorHAnsi" w:hAnsiTheme="minorHAnsi"/>
        </w:rPr>
      </w:pPr>
      <w:r w:rsidRPr="00B41006">
        <w:rPr>
          <w:rFonts w:asciiTheme="minorHAnsi" w:hAnsiTheme="minorHAnsi"/>
        </w:rPr>
        <w:t>Se viene utilizzata la preghiera eucaristica I (Canone Romano) se ne proclamano le parti proprie di questo giorno. Terminata la dossologia finale (“</w:t>
      </w:r>
      <w:r w:rsidRPr="00B41006">
        <w:rPr>
          <w:rFonts w:asciiTheme="minorHAnsi" w:hAnsiTheme="minorHAnsi"/>
          <w:i/>
        </w:rPr>
        <w:t>Per Cristo, con Cristo</w:t>
      </w:r>
      <w:r w:rsidRPr="00B41006">
        <w:rPr>
          <w:rFonts w:asciiTheme="minorHAnsi" w:hAnsiTheme="minorHAnsi"/>
        </w:rPr>
        <w:t>…”) segue subito la Preghiera del Signore (</w:t>
      </w:r>
      <w:r w:rsidRPr="00B41006">
        <w:rPr>
          <w:rFonts w:asciiTheme="minorHAnsi" w:hAnsiTheme="minorHAnsi"/>
          <w:i/>
          <w:iCs/>
        </w:rPr>
        <w:t>Padre nostro</w:t>
      </w:r>
      <w:r w:rsidRPr="00B41006">
        <w:rPr>
          <w:rFonts w:asciiTheme="minorHAnsi" w:hAnsiTheme="minorHAnsi"/>
        </w:rPr>
        <w:t xml:space="preserve">) che inizia i riti di comunione. Dopo il </w:t>
      </w:r>
      <w:r w:rsidRPr="00B41006">
        <w:rPr>
          <w:rFonts w:asciiTheme="minorHAnsi" w:hAnsiTheme="minorHAnsi"/>
          <w:i/>
        </w:rPr>
        <w:t>Padre nostro</w:t>
      </w:r>
      <w:r w:rsidRPr="00B41006">
        <w:rPr>
          <w:rFonts w:asciiTheme="minorHAnsi" w:hAnsiTheme="minorHAnsi"/>
        </w:rPr>
        <w:t xml:space="preserve"> e l’embolismo c’è il rito della pace, annunciato dal diacono o dal sacerdote. Segue la frazione del pane accompagnata dalle parole sottovoce del celebrante e dal canto </w:t>
      </w:r>
      <w:r w:rsidRPr="00B41006">
        <w:rPr>
          <w:rFonts w:asciiTheme="minorHAnsi" w:hAnsiTheme="minorHAnsi"/>
          <w:i/>
        </w:rPr>
        <w:t>Agnello di Dio</w:t>
      </w:r>
      <w:r w:rsidRPr="00B41006">
        <w:rPr>
          <w:rFonts w:asciiTheme="minorHAnsi" w:hAnsiTheme="minorHAnsi"/>
        </w:rPr>
        <w:t>.</w:t>
      </w:r>
    </w:p>
    <w:p w:rsidR="00204037" w:rsidRPr="00B41006" w:rsidRDefault="00204037">
      <w:pPr>
        <w:pStyle w:val="Standard"/>
        <w:ind w:firstLine="567"/>
        <w:jc w:val="both"/>
        <w:rPr>
          <w:rFonts w:asciiTheme="minorHAnsi" w:hAnsiTheme="minorHAnsi"/>
        </w:rPr>
      </w:pPr>
    </w:p>
    <w:p w:rsidR="00204037" w:rsidRPr="00B41006" w:rsidRDefault="006B1899">
      <w:pPr>
        <w:pStyle w:val="Standard"/>
        <w:ind w:firstLine="567"/>
        <w:jc w:val="both"/>
        <w:rPr>
          <w:rFonts w:asciiTheme="minorHAnsi" w:hAnsiTheme="minorHAnsi"/>
        </w:rPr>
      </w:pPr>
      <w:r w:rsidRPr="00B41006">
        <w:rPr>
          <w:rFonts w:asciiTheme="minorHAnsi" w:hAnsiTheme="minorHAnsi"/>
        </w:rPr>
        <w:t>Mentre si distribuisce la comunione ai fedeli, il cerimoniere toglie dall’altare il leggio col messale, lasciando il corporale disteso con il calice da purificare (se la comunione ai fedeli non è “sotto le due specie”). I “da secondo” vanno in sacrestia a prendere turibolo e navicella e si preparano all’altare. I “da terzo” si preparano con i cantari e la croce.</w:t>
      </w:r>
    </w:p>
    <w:p w:rsidR="00204037" w:rsidRPr="00B41006" w:rsidRDefault="00204037">
      <w:pPr>
        <w:pStyle w:val="Standard"/>
        <w:ind w:firstLine="567"/>
        <w:jc w:val="both"/>
        <w:rPr>
          <w:rFonts w:asciiTheme="minorHAnsi" w:hAnsiTheme="minorHAnsi"/>
        </w:rPr>
      </w:pPr>
    </w:p>
    <w:p w:rsidR="00204037" w:rsidRPr="00B41006" w:rsidRDefault="006B1899">
      <w:pPr>
        <w:pStyle w:val="Standard"/>
        <w:ind w:firstLine="567"/>
        <w:jc w:val="both"/>
        <w:rPr>
          <w:rFonts w:asciiTheme="minorHAnsi" w:hAnsiTheme="minorHAnsi"/>
        </w:rPr>
      </w:pPr>
      <w:r w:rsidRPr="00B41006">
        <w:rPr>
          <w:rFonts w:asciiTheme="minorHAnsi" w:hAnsiTheme="minorHAnsi"/>
        </w:rPr>
        <w:t xml:space="preserve">Terminate le comunioni, il sacerdote o il diacono purifica i vasi sacri e riunisce in un’unica pisside sull’altare le particole rimanenti per il giorno seguente. Poi, in sede, dice l’orazione dopo la comunione, senza farla seguire dalla benedizione e dal </w:t>
      </w:r>
      <w:r w:rsidR="00E71E82" w:rsidRPr="00B41006">
        <w:rPr>
          <w:rFonts w:asciiTheme="minorHAnsi" w:hAnsiTheme="minorHAnsi"/>
        </w:rPr>
        <w:t>c</w:t>
      </w:r>
      <w:r w:rsidR="00E71E82">
        <w:rPr>
          <w:rFonts w:asciiTheme="minorHAnsi" w:hAnsiTheme="minorHAnsi"/>
        </w:rPr>
        <w:t xml:space="preserve">ongedo </w:t>
      </w:r>
      <w:r w:rsidR="00E71E82" w:rsidRPr="00B41006">
        <w:rPr>
          <w:rFonts w:asciiTheme="minorHAnsi" w:hAnsiTheme="minorHAnsi"/>
        </w:rPr>
        <w:t>del</w:t>
      </w:r>
      <w:r w:rsidRPr="00B41006">
        <w:rPr>
          <w:rFonts w:asciiTheme="minorHAnsi" w:hAnsiTheme="minorHAnsi"/>
        </w:rPr>
        <w:t xml:space="preserve"> popolo.</w:t>
      </w:r>
    </w:p>
    <w:p w:rsidR="00204037" w:rsidRPr="00B41006" w:rsidRDefault="00204037">
      <w:pPr>
        <w:pStyle w:val="Standard"/>
        <w:jc w:val="both"/>
        <w:rPr>
          <w:rFonts w:asciiTheme="minorHAnsi" w:hAnsiTheme="minorHAnsi"/>
        </w:rPr>
      </w:pPr>
    </w:p>
    <w:p w:rsidR="00204037" w:rsidRPr="00B41006" w:rsidRDefault="00204037">
      <w:pPr>
        <w:pStyle w:val="Standard"/>
        <w:jc w:val="both"/>
        <w:rPr>
          <w:rFonts w:asciiTheme="minorHAnsi" w:hAnsiTheme="minorHAnsi"/>
        </w:rPr>
      </w:pPr>
    </w:p>
    <w:p w:rsidR="00204037" w:rsidRPr="00630806" w:rsidRDefault="006B1899">
      <w:pPr>
        <w:pStyle w:val="Standard"/>
        <w:jc w:val="both"/>
        <w:rPr>
          <w:rFonts w:ascii="Calibri" w:hAnsi="Calibri"/>
          <w:i/>
          <w:iCs/>
        </w:rPr>
      </w:pPr>
      <w:r w:rsidRPr="00630806">
        <w:rPr>
          <w:rFonts w:ascii="Calibri" w:hAnsi="Calibri"/>
          <w:i/>
          <w:iCs/>
        </w:rPr>
        <w:t>Rito della riposizione</w:t>
      </w:r>
    </w:p>
    <w:p w:rsidR="00204037" w:rsidRPr="00630806" w:rsidRDefault="00204037">
      <w:pPr>
        <w:pStyle w:val="Standard"/>
        <w:jc w:val="both"/>
        <w:rPr>
          <w:rFonts w:asciiTheme="minorHAnsi" w:hAnsiTheme="minorHAnsi"/>
          <w:sz w:val="10"/>
          <w:szCs w:val="10"/>
        </w:rPr>
      </w:pPr>
    </w:p>
    <w:p w:rsidR="00204037" w:rsidRDefault="006B1899">
      <w:pPr>
        <w:pStyle w:val="Standard"/>
        <w:ind w:firstLine="567"/>
        <w:jc w:val="both"/>
        <w:rPr>
          <w:rFonts w:asciiTheme="minorHAnsi" w:hAnsiTheme="minorHAnsi"/>
        </w:rPr>
      </w:pPr>
      <w:r w:rsidRPr="00B41006">
        <w:rPr>
          <w:rFonts w:asciiTheme="minorHAnsi" w:hAnsiTheme="minorHAnsi"/>
        </w:rPr>
        <w:t>Segue il rito della riposizione: il sacerdote presidente si porta in mezzo all'altare, i “da secondo” si accostano ed egli, stando in piedi assistito dal diacono, infonde l’incenso nel turibolo; quindi si inginocchia e incensa il santissimo Sacramento. Il cerimoniere aiuta poi il sacerdote ad indossare il velo omerale bianco con il quale prende e copre la pisside avvolgendola. Si forma quindi la processione che, attraverso la chiesa, accompagna l’Eucaristia al luogo della reposizione.</w:t>
      </w:r>
    </w:p>
    <w:p w:rsidR="00630806" w:rsidRPr="00B41006" w:rsidRDefault="00630806">
      <w:pPr>
        <w:pStyle w:val="Standard"/>
        <w:ind w:firstLine="567"/>
        <w:jc w:val="both"/>
        <w:rPr>
          <w:rFonts w:asciiTheme="minorHAnsi" w:hAnsiTheme="minorHAnsi"/>
        </w:rPr>
      </w:pPr>
    </w:p>
    <w:p w:rsidR="00204037" w:rsidRDefault="006B1899">
      <w:pPr>
        <w:pStyle w:val="Standard"/>
        <w:ind w:firstLine="567"/>
        <w:jc w:val="both"/>
        <w:rPr>
          <w:rFonts w:asciiTheme="minorHAnsi" w:hAnsiTheme="minorHAnsi"/>
        </w:rPr>
      </w:pPr>
      <w:r w:rsidRPr="00B41006">
        <w:rPr>
          <w:rFonts w:asciiTheme="minorHAnsi" w:hAnsiTheme="minorHAnsi"/>
        </w:rPr>
        <w:t xml:space="preserve">Aprono la processione i “da terzo” con i cantari e la croce, quindi vengono i ministranti “da primo”, il diacono, i “da secondo” con il turibolo fumigante ed il sacerdote eventualmente affiancato da ministranti o fedeli con candele o torce accese. Intanto si canta il </w:t>
      </w:r>
      <w:r w:rsidRPr="00B41006">
        <w:rPr>
          <w:rFonts w:asciiTheme="minorHAnsi" w:hAnsiTheme="minorHAnsi"/>
          <w:i/>
          <w:iCs/>
        </w:rPr>
        <w:t>Pange lingua</w:t>
      </w:r>
      <w:r w:rsidRPr="00B41006">
        <w:rPr>
          <w:rFonts w:asciiTheme="minorHAnsi" w:hAnsiTheme="minorHAnsi"/>
        </w:rPr>
        <w:t xml:space="preserve"> (salvo le ultime due strofe) o altro canto eucaristico.</w:t>
      </w:r>
    </w:p>
    <w:p w:rsidR="00630806" w:rsidRPr="00B41006" w:rsidRDefault="00630806">
      <w:pPr>
        <w:pStyle w:val="Standard"/>
        <w:ind w:firstLine="567"/>
        <w:jc w:val="both"/>
        <w:rPr>
          <w:rFonts w:asciiTheme="minorHAnsi" w:hAnsiTheme="minorHAnsi"/>
        </w:rPr>
      </w:pPr>
    </w:p>
    <w:p w:rsidR="00204037" w:rsidRPr="00B41006" w:rsidRDefault="006B1899">
      <w:pPr>
        <w:pStyle w:val="Standard"/>
        <w:ind w:firstLine="567"/>
        <w:jc w:val="both"/>
        <w:rPr>
          <w:rFonts w:asciiTheme="minorHAnsi" w:hAnsiTheme="minorHAnsi"/>
        </w:rPr>
      </w:pPr>
      <w:r w:rsidRPr="00B41006">
        <w:rPr>
          <w:rFonts w:asciiTheme="minorHAnsi" w:hAnsiTheme="minorHAnsi"/>
        </w:rPr>
        <w:t xml:space="preserve">Giunti al luogo della reposizione, tutti si inginocchiano; il sacerdote (aiutato dal diacono) depone la pisside nel tabernacolo lasciandolo aperto, il cerimoniere gli toglie il velo omerale e gli consegna il turibolo. Il sacerdote incensa il Santissimo Sacramento (mentre si canta il </w:t>
      </w:r>
      <w:r w:rsidRPr="00B41006">
        <w:rPr>
          <w:rFonts w:asciiTheme="minorHAnsi" w:hAnsiTheme="minorHAnsi"/>
          <w:i/>
          <w:iCs/>
        </w:rPr>
        <w:t>Tantum ergo</w:t>
      </w:r>
      <w:r w:rsidRPr="00B41006">
        <w:rPr>
          <w:rFonts w:asciiTheme="minorHAnsi" w:hAnsiTheme="minorHAnsi"/>
        </w:rPr>
        <w:t>), quindi riconsegna il turibolo, si alza, genuflette e poi chiude il tabernacolo, mentre tutti gli altri si alzano. All'ordine del cerimoniere, tutti genuflettono un'ultima volta e poi riformano la processione per tornare in sacrestia.</w:t>
      </w:r>
    </w:p>
    <w:p w:rsidR="00204037" w:rsidRPr="00B41006" w:rsidRDefault="00204037">
      <w:pPr>
        <w:pStyle w:val="Standard"/>
        <w:ind w:firstLine="567"/>
        <w:jc w:val="both"/>
        <w:rPr>
          <w:rFonts w:asciiTheme="minorHAnsi" w:hAnsiTheme="minorHAnsi"/>
        </w:rPr>
      </w:pPr>
    </w:p>
    <w:p w:rsidR="00204037" w:rsidRPr="00B41006" w:rsidRDefault="006B1899">
      <w:pPr>
        <w:pStyle w:val="Standard"/>
        <w:ind w:firstLine="567"/>
        <w:jc w:val="both"/>
        <w:rPr>
          <w:rFonts w:asciiTheme="minorHAnsi" w:hAnsiTheme="minorHAnsi"/>
        </w:rPr>
      </w:pPr>
      <w:r w:rsidRPr="00B41006">
        <w:rPr>
          <w:rFonts w:asciiTheme="minorHAnsi" w:hAnsiTheme="minorHAnsi"/>
        </w:rPr>
        <w:t>Segue la spoliazione dell’altare, togliendo da esso la tovaglia, i candelieri e la croce; se possibile si rimuovono anche tutte le altre croci dalla chiesa.</w:t>
      </w:r>
    </w:p>
    <w:sectPr w:rsidR="00204037" w:rsidRPr="00B41006" w:rsidSect="00204037">
      <w:headerReference w:type="default" r:id="rId8"/>
      <w:footerReference w:type="default" r:id="rId9"/>
      <w:pgSz w:w="11906" w:h="16838"/>
      <w:pgMar w:top="1020" w:right="1020" w:bottom="1020" w:left="1020"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FDE" w:rsidRDefault="00586FDE" w:rsidP="00204037">
      <w:r>
        <w:separator/>
      </w:r>
    </w:p>
  </w:endnote>
  <w:endnote w:type="continuationSeparator" w:id="0">
    <w:p w:rsidR="00586FDE" w:rsidRDefault="00586FDE" w:rsidP="002040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2E" w:rsidRDefault="00C37D1D" w:rsidP="00630806">
    <w:pPr>
      <w:pStyle w:val="Pidipagina"/>
      <w:jc w:val="right"/>
    </w:pPr>
    <w:r>
      <w:rPr>
        <w:noProof/>
      </w:rPr>
      <w:drawing>
        <wp:anchor distT="0" distB="0" distL="114300" distR="114300" simplePos="0" relativeHeight="251659264" behindDoc="1" locked="0" layoutInCell="1" allowOverlap="1">
          <wp:simplePos x="0" y="0"/>
          <wp:positionH relativeFrom="column">
            <wp:posOffset>-123825</wp:posOffset>
          </wp:positionH>
          <wp:positionV relativeFrom="paragraph">
            <wp:posOffset>-45085</wp:posOffset>
          </wp:positionV>
          <wp:extent cx="1137285" cy="685800"/>
          <wp:effectExtent l="19050" t="0" r="5715" b="0"/>
          <wp:wrapNone/>
          <wp:docPr id="7" name="Immagine 3" descr="LOGO-CERIMONIERI - senza scritt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CERIMONIERI - senza scritta.jpg"/>
                  <pic:cNvPicPr/>
                </pic:nvPicPr>
                <pic:blipFill>
                  <a:blip r:embed="rId1"/>
                  <a:stretch>
                    <a:fillRect/>
                  </a:stretch>
                </pic:blipFill>
                <pic:spPr>
                  <a:xfrm>
                    <a:off x="0" y="0"/>
                    <a:ext cx="1137285" cy="685800"/>
                  </a:xfrm>
                  <a:prstGeom prst="rect">
                    <a:avLst/>
                  </a:prstGeom>
                </pic:spPr>
              </pic:pic>
            </a:graphicData>
          </a:graphic>
        </wp:anchor>
      </w:drawing>
    </w:r>
  </w:p>
  <w:p w:rsidR="00630806" w:rsidRPr="00E6440D" w:rsidRDefault="00055C2E" w:rsidP="00630806">
    <w:pPr>
      <w:pStyle w:val="Pidipagina"/>
      <w:jc w:val="right"/>
      <w:rPr>
        <w:rFonts w:asciiTheme="minorHAnsi" w:hAnsiTheme="minorHAnsi" w:cstheme="minorHAnsi"/>
      </w:rPr>
    </w:pPr>
    <w:r w:rsidRPr="00E6440D">
      <w:rPr>
        <w:rFonts w:asciiTheme="minorHAnsi" w:hAnsiTheme="minorHAnsi" w:cstheme="minorHAnsi"/>
      </w:rPr>
      <w:t xml:space="preserve"> </w:t>
    </w:r>
    <w:r w:rsidR="00666224" w:rsidRPr="00E6440D">
      <w:rPr>
        <w:rFonts w:asciiTheme="minorHAnsi" w:hAnsiTheme="minorHAnsi" w:cstheme="minorHAnsi"/>
      </w:rPr>
      <w:fldChar w:fldCharType="begin"/>
    </w:r>
    <w:r w:rsidR="00666224" w:rsidRPr="00E6440D">
      <w:rPr>
        <w:rFonts w:asciiTheme="minorHAnsi" w:hAnsiTheme="minorHAnsi" w:cstheme="minorHAnsi"/>
      </w:rPr>
      <w:instrText xml:space="preserve"> PAGE   \* MERGEFORMAT </w:instrText>
    </w:r>
    <w:r w:rsidR="00666224" w:rsidRPr="00E6440D">
      <w:rPr>
        <w:rFonts w:asciiTheme="minorHAnsi" w:hAnsiTheme="minorHAnsi" w:cstheme="minorHAnsi"/>
      </w:rPr>
      <w:fldChar w:fldCharType="separate"/>
    </w:r>
    <w:r w:rsidR="00A22E93">
      <w:rPr>
        <w:rFonts w:asciiTheme="minorHAnsi" w:hAnsiTheme="minorHAnsi" w:cstheme="minorHAnsi"/>
        <w:noProof/>
      </w:rPr>
      <w:t>4</w:t>
    </w:r>
    <w:r w:rsidR="00666224" w:rsidRPr="00E6440D">
      <w:rPr>
        <w:rFonts w:asciiTheme="minorHAnsi" w:hAnsiTheme="minorHAnsi" w:cs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FDE" w:rsidRDefault="00586FDE" w:rsidP="00204037">
      <w:r w:rsidRPr="00204037">
        <w:rPr>
          <w:color w:val="000000"/>
        </w:rPr>
        <w:separator/>
      </w:r>
    </w:p>
  </w:footnote>
  <w:footnote w:type="continuationSeparator" w:id="0">
    <w:p w:rsidR="00586FDE" w:rsidRDefault="00586FDE" w:rsidP="00204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006" w:rsidRDefault="00B41006">
    <w:pPr>
      <w:pStyle w:val="Intestazione"/>
      <w:rPr>
        <w:rFonts w:asciiTheme="minorHAnsi" w:hAnsiTheme="minorHAnsi"/>
        <w:sz w:val="20"/>
        <w:szCs w:val="20"/>
      </w:rPr>
    </w:pPr>
    <w:r w:rsidRPr="00B41006">
      <w:rPr>
        <w:rFonts w:asciiTheme="minorHAnsi" w:hAnsiTheme="minorHAnsi"/>
        <w:sz w:val="20"/>
        <w:szCs w:val="20"/>
      </w:rPr>
      <w:t>Sem</w:t>
    </w:r>
    <w:r>
      <w:rPr>
        <w:rFonts w:asciiTheme="minorHAnsi" w:hAnsiTheme="minorHAnsi"/>
        <w:sz w:val="20"/>
        <w:szCs w:val="20"/>
      </w:rPr>
      <w:t xml:space="preserve">inario Arcivescovile di Milano                                                                                       </w:t>
    </w:r>
    <w:r w:rsidRPr="00B41006">
      <w:rPr>
        <w:rFonts w:asciiTheme="minorHAnsi" w:hAnsiTheme="minorHAnsi"/>
        <w:sz w:val="20"/>
        <w:szCs w:val="20"/>
      </w:rPr>
      <w:t>Corso Invernale Cerimonieri 201</w:t>
    </w:r>
    <w:r w:rsidR="00E6440D">
      <w:rPr>
        <w:rFonts w:asciiTheme="minorHAnsi" w:hAnsiTheme="minorHAnsi"/>
        <w:sz w:val="20"/>
        <w:szCs w:val="20"/>
      </w:rPr>
      <w:t>7</w:t>
    </w:r>
    <w:r>
      <w:rPr>
        <w:rFonts w:asciiTheme="minorHAnsi" w:hAnsiTheme="minorHAnsi"/>
        <w:sz w:val="20"/>
        <w:szCs w:val="20"/>
      </w:rPr>
      <w:t>/</w:t>
    </w:r>
    <w:r w:rsidR="00E6440D">
      <w:rPr>
        <w:rFonts w:asciiTheme="minorHAnsi" w:hAnsiTheme="minorHAnsi"/>
        <w:sz w:val="20"/>
        <w:szCs w:val="20"/>
      </w:rPr>
      <w:t>2018</w:t>
    </w:r>
  </w:p>
  <w:p w:rsidR="00B41006" w:rsidRDefault="00B41006">
    <w:pPr>
      <w:pStyle w:val="Intestazione"/>
      <w:rPr>
        <w:rFonts w:asciiTheme="minorHAnsi" w:hAnsiTheme="minorHAnsi"/>
        <w:sz w:val="20"/>
        <w:szCs w:val="20"/>
      </w:rPr>
    </w:pPr>
  </w:p>
  <w:p w:rsidR="00B41006" w:rsidRPr="00B41006" w:rsidRDefault="00B41006">
    <w:pPr>
      <w:pStyle w:val="Intestazione"/>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874"/>
    <w:multiLevelType w:val="multilevel"/>
    <w:tmpl w:val="7E6EEA00"/>
    <w:styleLink w:val="WW8Num10"/>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8A55C83"/>
    <w:multiLevelType w:val="hybridMultilevel"/>
    <w:tmpl w:val="B6D6A112"/>
    <w:lvl w:ilvl="0" w:tplc="0410000D">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
    <w:nsid w:val="269A15CB"/>
    <w:multiLevelType w:val="hybridMultilevel"/>
    <w:tmpl w:val="923A63E8"/>
    <w:lvl w:ilvl="0" w:tplc="0410000D">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nsid w:val="3BAB4192"/>
    <w:multiLevelType w:val="multilevel"/>
    <w:tmpl w:val="86BC669C"/>
    <w:styleLink w:val="WW8Num6"/>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1214DD5"/>
    <w:multiLevelType w:val="multilevel"/>
    <w:tmpl w:val="B0683670"/>
    <w:styleLink w:val="WW8Num355"/>
    <w:lvl w:ilvl="0">
      <w:start w:val="1"/>
      <w:numFmt w:val="bullet"/>
      <w:lvlText w:val=""/>
      <w:lvlJc w:val="left"/>
      <w:rPr>
        <w:rFonts w:ascii="Wingdings" w:hAnsi="Wingding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2462F62"/>
    <w:multiLevelType w:val="hybridMultilevel"/>
    <w:tmpl w:val="13B2DB6C"/>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5AA64F24"/>
    <w:multiLevelType w:val="multilevel"/>
    <w:tmpl w:val="979E012A"/>
    <w:styleLink w:val="WW8Num195"/>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BF62E1F"/>
    <w:multiLevelType w:val="hybridMultilevel"/>
    <w:tmpl w:val="16949BF8"/>
    <w:lvl w:ilvl="0" w:tplc="0410000D">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8">
    <w:nsid w:val="62FA4D1C"/>
    <w:multiLevelType w:val="multilevel"/>
    <w:tmpl w:val="F90ABE78"/>
    <w:styleLink w:val="WW8Num36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64A60186"/>
    <w:multiLevelType w:val="multilevel"/>
    <w:tmpl w:val="32985E24"/>
    <w:styleLink w:val="WW8Num310"/>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F3220EE"/>
    <w:multiLevelType w:val="multilevel"/>
    <w:tmpl w:val="1FA8EB5C"/>
    <w:styleLink w:val="WW8Num288"/>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74D26D43"/>
    <w:multiLevelType w:val="hybridMultilevel"/>
    <w:tmpl w:val="DAEC4112"/>
    <w:lvl w:ilvl="0" w:tplc="0410000D">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2">
    <w:nsid w:val="76654685"/>
    <w:multiLevelType w:val="hybridMultilevel"/>
    <w:tmpl w:val="1F16ED66"/>
    <w:lvl w:ilvl="0" w:tplc="0410000D">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3">
    <w:nsid w:val="7E8332C7"/>
    <w:multiLevelType w:val="multilevel"/>
    <w:tmpl w:val="6B54ED1C"/>
    <w:styleLink w:val="WW8Num24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0"/>
  </w:num>
  <w:num w:numId="3">
    <w:abstractNumId w:val="6"/>
  </w:num>
  <w:num w:numId="4">
    <w:abstractNumId w:val="13"/>
  </w:num>
  <w:num w:numId="5">
    <w:abstractNumId w:val="10"/>
  </w:num>
  <w:num w:numId="6">
    <w:abstractNumId w:val="8"/>
  </w:num>
  <w:num w:numId="7">
    <w:abstractNumId w:val="3"/>
  </w:num>
  <w:num w:numId="8">
    <w:abstractNumId w:val="9"/>
  </w:num>
  <w:num w:numId="9">
    <w:abstractNumId w:val="4"/>
  </w:num>
  <w:num w:numId="10">
    <w:abstractNumId w:val="0"/>
  </w:num>
  <w:num w:numId="11">
    <w:abstractNumId w:val="6"/>
  </w:num>
  <w:num w:numId="12">
    <w:abstractNumId w:val="13"/>
  </w:num>
  <w:num w:numId="13">
    <w:abstractNumId w:val="10"/>
  </w:num>
  <w:num w:numId="14">
    <w:abstractNumId w:val="13"/>
  </w:num>
  <w:num w:numId="15">
    <w:abstractNumId w:val="10"/>
  </w:num>
  <w:num w:numId="16">
    <w:abstractNumId w:val="13"/>
  </w:num>
  <w:num w:numId="17">
    <w:abstractNumId w:val="0"/>
  </w:num>
  <w:num w:numId="18">
    <w:abstractNumId w:val="10"/>
  </w:num>
  <w:num w:numId="19">
    <w:abstractNumId w:val="13"/>
  </w:num>
  <w:num w:numId="20">
    <w:abstractNumId w:val="10"/>
  </w:num>
  <w:num w:numId="21">
    <w:abstractNumId w:val="8"/>
  </w:num>
  <w:num w:numId="22">
    <w:abstractNumId w:val="5"/>
  </w:num>
  <w:num w:numId="23">
    <w:abstractNumId w:val="12"/>
  </w:num>
  <w:num w:numId="24">
    <w:abstractNumId w:val="7"/>
  </w:num>
  <w:num w:numId="25">
    <w:abstractNumId w:val="11"/>
  </w:num>
  <w:num w:numId="26">
    <w:abstractNumId w:val="1"/>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hdrShapeDefaults>
    <o:shapedefaults v:ext="edit" spidmax="9218"/>
  </w:hdrShapeDefaults>
  <w:footnotePr>
    <w:footnote w:id="-1"/>
    <w:footnote w:id="0"/>
  </w:footnotePr>
  <w:endnotePr>
    <w:endnote w:id="-1"/>
    <w:endnote w:id="0"/>
  </w:endnotePr>
  <w:compat/>
  <w:rsids>
    <w:rsidRoot w:val="00204037"/>
    <w:rsid w:val="00055C2E"/>
    <w:rsid w:val="001C12DD"/>
    <w:rsid w:val="00204037"/>
    <w:rsid w:val="00586FDE"/>
    <w:rsid w:val="00630806"/>
    <w:rsid w:val="00666224"/>
    <w:rsid w:val="006B1899"/>
    <w:rsid w:val="008E0737"/>
    <w:rsid w:val="00A22E93"/>
    <w:rsid w:val="00A7076C"/>
    <w:rsid w:val="00B41006"/>
    <w:rsid w:val="00C37D1D"/>
    <w:rsid w:val="00CE22A2"/>
    <w:rsid w:val="00D11ED0"/>
    <w:rsid w:val="00E6440D"/>
    <w:rsid w:val="00E71E82"/>
    <w:rsid w:val="00E85C03"/>
    <w:rsid w:val="00EE15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kern w:val="3"/>
        <w:sz w:val="24"/>
        <w:szCs w:val="24"/>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15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04037"/>
  </w:style>
  <w:style w:type="paragraph" w:customStyle="1" w:styleId="Heading">
    <w:name w:val="Heading"/>
    <w:basedOn w:val="Standard"/>
    <w:next w:val="Textbody"/>
    <w:rsid w:val="00204037"/>
    <w:pPr>
      <w:keepNext/>
      <w:spacing w:before="240" w:after="120"/>
    </w:pPr>
    <w:rPr>
      <w:rFonts w:ascii="Arial" w:hAnsi="Arial"/>
      <w:sz w:val="28"/>
      <w:szCs w:val="28"/>
    </w:rPr>
  </w:style>
  <w:style w:type="paragraph" w:customStyle="1" w:styleId="Textbody">
    <w:name w:val="Text body"/>
    <w:basedOn w:val="Standard"/>
    <w:rsid w:val="00204037"/>
    <w:pPr>
      <w:spacing w:after="120"/>
    </w:pPr>
  </w:style>
  <w:style w:type="paragraph" w:styleId="Elenco">
    <w:name w:val="List"/>
    <w:basedOn w:val="Textbody"/>
    <w:rsid w:val="00204037"/>
  </w:style>
  <w:style w:type="paragraph" w:customStyle="1" w:styleId="Caption">
    <w:name w:val="Caption"/>
    <w:basedOn w:val="Standard"/>
    <w:rsid w:val="00204037"/>
    <w:pPr>
      <w:suppressLineNumbers/>
      <w:spacing w:before="120" w:after="120"/>
    </w:pPr>
    <w:rPr>
      <w:i/>
      <w:iCs/>
    </w:rPr>
  </w:style>
  <w:style w:type="paragraph" w:customStyle="1" w:styleId="Index">
    <w:name w:val="Index"/>
    <w:basedOn w:val="Standard"/>
    <w:rsid w:val="00204037"/>
    <w:pPr>
      <w:suppressLineNumbers/>
    </w:pPr>
  </w:style>
  <w:style w:type="paragraph" w:customStyle="1" w:styleId="Heading2">
    <w:name w:val="Heading 2"/>
    <w:basedOn w:val="Standard"/>
    <w:next w:val="Standard"/>
    <w:rsid w:val="00204037"/>
    <w:pPr>
      <w:keepNext/>
      <w:jc w:val="center"/>
      <w:outlineLvl w:val="1"/>
    </w:pPr>
  </w:style>
  <w:style w:type="paragraph" w:customStyle="1" w:styleId="Heading1">
    <w:name w:val="Heading 1"/>
    <w:basedOn w:val="Standard"/>
    <w:next w:val="Standard"/>
    <w:rsid w:val="00204037"/>
    <w:pPr>
      <w:keepNext/>
      <w:jc w:val="center"/>
      <w:outlineLvl w:val="0"/>
    </w:pPr>
    <w:rPr>
      <w:i/>
    </w:rPr>
  </w:style>
  <w:style w:type="paragraph" w:customStyle="1" w:styleId="Heading3">
    <w:name w:val="Heading 3"/>
    <w:basedOn w:val="Standard"/>
    <w:next w:val="Standard"/>
    <w:rsid w:val="00204037"/>
    <w:pPr>
      <w:keepNext/>
      <w:ind w:firstLine="426"/>
      <w:jc w:val="both"/>
      <w:outlineLvl w:val="2"/>
    </w:pPr>
    <w:rPr>
      <w:b/>
      <w:i/>
    </w:rPr>
  </w:style>
  <w:style w:type="character" w:customStyle="1" w:styleId="WW8NumSt356z0">
    <w:name w:val="WW8NumSt356z0"/>
    <w:rsid w:val="00204037"/>
    <w:rPr>
      <w:rFonts w:ascii="Symbol" w:hAnsi="Symbol"/>
    </w:rPr>
  </w:style>
  <w:style w:type="character" w:customStyle="1" w:styleId="WW8Num355z0">
    <w:name w:val="WW8Num355z0"/>
    <w:rsid w:val="00204037"/>
    <w:rPr>
      <w:rFonts w:ascii="Symbol" w:hAnsi="Symbol"/>
    </w:rPr>
  </w:style>
  <w:style w:type="character" w:customStyle="1" w:styleId="WW8Num10z0">
    <w:name w:val="WW8Num10z0"/>
    <w:rsid w:val="00204037"/>
    <w:rPr>
      <w:rFonts w:ascii="Wingdings" w:hAnsi="Wingdings"/>
    </w:rPr>
  </w:style>
  <w:style w:type="character" w:customStyle="1" w:styleId="WW8Num195z0">
    <w:name w:val="WW8Num195z0"/>
    <w:rsid w:val="00204037"/>
    <w:rPr>
      <w:rFonts w:ascii="Wingdings" w:hAnsi="Wingdings"/>
    </w:rPr>
  </w:style>
  <w:style w:type="character" w:customStyle="1" w:styleId="WW8Num242z0">
    <w:name w:val="WW8Num242z0"/>
    <w:rsid w:val="00204037"/>
    <w:rPr>
      <w:rFonts w:ascii="Symbol" w:hAnsi="Symbol"/>
    </w:rPr>
  </w:style>
  <w:style w:type="character" w:customStyle="1" w:styleId="WW8Num288z0">
    <w:name w:val="WW8Num288z0"/>
    <w:rsid w:val="00204037"/>
    <w:rPr>
      <w:rFonts w:ascii="Wingdings" w:hAnsi="Wingdings"/>
    </w:rPr>
  </w:style>
  <w:style w:type="character" w:customStyle="1" w:styleId="WW8Num361z0">
    <w:name w:val="WW8Num361z0"/>
    <w:rsid w:val="00204037"/>
    <w:rPr>
      <w:rFonts w:ascii="Wingdings" w:hAnsi="Wingdings"/>
    </w:rPr>
  </w:style>
  <w:style w:type="character" w:customStyle="1" w:styleId="WW8Num6z0">
    <w:name w:val="WW8Num6z0"/>
    <w:rsid w:val="00204037"/>
    <w:rPr>
      <w:rFonts w:ascii="Wingdings" w:hAnsi="Wingdings"/>
    </w:rPr>
  </w:style>
  <w:style w:type="character" w:customStyle="1" w:styleId="WW8Num310z0">
    <w:name w:val="WW8Num310z0"/>
    <w:rsid w:val="00204037"/>
    <w:rPr>
      <w:rFonts w:ascii="Wingdings" w:hAnsi="Wingdings"/>
    </w:rPr>
  </w:style>
  <w:style w:type="numbering" w:customStyle="1" w:styleId="WW8Num355">
    <w:name w:val="WW8Num355"/>
    <w:basedOn w:val="Nessunelenco"/>
    <w:rsid w:val="00204037"/>
    <w:pPr>
      <w:numPr>
        <w:numId w:val="1"/>
      </w:numPr>
    </w:pPr>
  </w:style>
  <w:style w:type="numbering" w:customStyle="1" w:styleId="WW8Num10">
    <w:name w:val="WW8Num10"/>
    <w:basedOn w:val="Nessunelenco"/>
    <w:rsid w:val="00204037"/>
    <w:pPr>
      <w:numPr>
        <w:numId w:val="2"/>
      </w:numPr>
    </w:pPr>
  </w:style>
  <w:style w:type="numbering" w:customStyle="1" w:styleId="WW8Num195">
    <w:name w:val="WW8Num195"/>
    <w:basedOn w:val="Nessunelenco"/>
    <w:rsid w:val="00204037"/>
    <w:pPr>
      <w:numPr>
        <w:numId w:val="3"/>
      </w:numPr>
    </w:pPr>
  </w:style>
  <w:style w:type="numbering" w:customStyle="1" w:styleId="WW8Num242">
    <w:name w:val="WW8Num242"/>
    <w:basedOn w:val="Nessunelenco"/>
    <w:rsid w:val="00204037"/>
    <w:pPr>
      <w:numPr>
        <w:numId w:val="4"/>
      </w:numPr>
    </w:pPr>
  </w:style>
  <w:style w:type="numbering" w:customStyle="1" w:styleId="WW8Num288">
    <w:name w:val="WW8Num288"/>
    <w:basedOn w:val="Nessunelenco"/>
    <w:rsid w:val="00204037"/>
    <w:pPr>
      <w:numPr>
        <w:numId w:val="5"/>
      </w:numPr>
    </w:pPr>
  </w:style>
  <w:style w:type="numbering" w:customStyle="1" w:styleId="WW8Num361">
    <w:name w:val="WW8Num361"/>
    <w:basedOn w:val="Nessunelenco"/>
    <w:rsid w:val="00204037"/>
    <w:pPr>
      <w:numPr>
        <w:numId w:val="6"/>
      </w:numPr>
    </w:pPr>
  </w:style>
  <w:style w:type="numbering" w:customStyle="1" w:styleId="WW8Num6">
    <w:name w:val="WW8Num6"/>
    <w:basedOn w:val="Nessunelenco"/>
    <w:rsid w:val="00204037"/>
    <w:pPr>
      <w:numPr>
        <w:numId w:val="7"/>
      </w:numPr>
    </w:pPr>
  </w:style>
  <w:style w:type="numbering" w:customStyle="1" w:styleId="WW8Num310">
    <w:name w:val="WW8Num310"/>
    <w:basedOn w:val="Nessunelenco"/>
    <w:rsid w:val="00204037"/>
    <w:pPr>
      <w:numPr>
        <w:numId w:val="8"/>
      </w:numPr>
    </w:pPr>
  </w:style>
  <w:style w:type="paragraph" w:styleId="Intestazione">
    <w:name w:val="header"/>
    <w:basedOn w:val="Normale"/>
    <w:link w:val="IntestazioneCarattere"/>
    <w:uiPriority w:val="99"/>
    <w:semiHidden/>
    <w:unhideWhenUsed/>
    <w:rsid w:val="00B4100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41006"/>
  </w:style>
  <w:style w:type="paragraph" w:styleId="Pidipagina">
    <w:name w:val="footer"/>
    <w:basedOn w:val="Normale"/>
    <w:link w:val="PidipaginaCarattere"/>
    <w:uiPriority w:val="99"/>
    <w:unhideWhenUsed/>
    <w:rsid w:val="00B41006"/>
    <w:pPr>
      <w:tabs>
        <w:tab w:val="center" w:pos="4819"/>
        <w:tab w:val="right" w:pos="9638"/>
      </w:tabs>
    </w:pPr>
  </w:style>
  <w:style w:type="character" w:customStyle="1" w:styleId="PidipaginaCarattere">
    <w:name w:val="Piè di pagina Carattere"/>
    <w:basedOn w:val="Carpredefinitoparagrafo"/>
    <w:link w:val="Pidipagina"/>
    <w:uiPriority w:val="99"/>
    <w:rsid w:val="00B41006"/>
  </w:style>
  <w:style w:type="paragraph" w:customStyle="1" w:styleId="Corpo">
    <w:name w:val="Corpo"/>
    <w:rsid w:val="00B41006"/>
    <w:pPr>
      <w:widowControl/>
      <w:pBdr>
        <w:top w:val="nil"/>
        <w:left w:val="nil"/>
        <w:bottom w:val="nil"/>
        <w:right w:val="nil"/>
        <w:between w:val="nil"/>
        <w:bar w:val="nil"/>
      </w:pBdr>
      <w:suppressAutoHyphens w:val="0"/>
      <w:autoSpaceDN/>
      <w:textAlignment w:val="auto"/>
    </w:pPr>
    <w:rPr>
      <w:rFonts w:ascii="Helvetica" w:eastAsia="Arial Unicode MS" w:hAnsi="Helvetica" w:cs="Arial Unicode MS"/>
      <w:color w:val="000000"/>
      <w:kern w:val="0"/>
      <w:sz w:val="22"/>
      <w:szCs w:val="22"/>
      <w:bdr w:val="nil"/>
    </w:rPr>
  </w:style>
  <w:style w:type="paragraph" w:styleId="Testofumetto">
    <w:name w:val="Balloon Text"/>
    <w:basedOn w:val="Normale"/>
    <w:link w:val="TestofumettoCarattere"/>
    <w:uiPriority w:val="99"/>
    <w:semiHidden/>
    <w:unhideWhenUsed/>
    <w:rsid w:val="006308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08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56295-C935-48FA-92FF-C80CD813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1610</Words>
  <Characters>9179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Messa in Cena Domini</dc:title>
  <dc:subject>Corso Cerimonieri</dc:subject>
  <dc:creator>Marco Buzzi</dc:creator>
  <dc:description>Rito Romano</dc:description>
  <cp:lastModifiedBy>Jacopo Aprico</cp:lastModifiedBy>
  <cp:revision>3</cp:revision>
  <dcterms:created xsi:type="dcterms:W3CDTF">2015-11-26T20:53:00Z</dcterms:created>
  <dcterms:modified xsi:type="dcterms:W3CDTF">2017-10-20T15:11:00Z</dcterms:modified>
</cp:coreProperties>
</file>